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91D" w:rsidRDefault="0039491D" w:rsidP="0039491D">
      <w:pPr>
        <w:rPr>
          <w:rFonts w:ascii="Comic Sans MS" w:hAnsi="Comic Sans MS"/>
          <w:b/>
          <w:lang w:val="en-US"/>
        </w:rPr>
      </w:pPr>
      <w:bookmarkStart w:id="0" w:name="_GoBack"/>
      <w:bookmarkEnd w:id="0"/>
      <w:r>
        <w:rPr>
          <w:rFonts w:ascii="Comic Sans MS" w:hAnsi="Comic Sans MS"/>
          <w:b/>
          <w:lang w:val="en-US"/>
        </w:rPr>
        <w:t xml:space="preserve">        </w:t>
      </w:r>
      <w:r>
        <w:rPr>
          <w:noProof/>
          <w:lang w:eastAsia="en-GB"/>
        </w:rPr>
        <w:drawing>
          <wp:anchor distT="0" distB="0" distL="114300" distR="114300" simplePos="0" relativeHeight="251659264" behindDoc="1" locked="0" layoutInCell="1" allowOverlap="1" wp14:anchorId="719C5BB2" wp14:editId="1676AFBB">
            <wp:simplePos x="0" y="0"/>
            <wp:positionH relativeFrom="column">
              <wp:posOffset>0</wp:posOffset>
            </wp:positionH>
            <wp:positionV relativeFrom="paragraph">
              <wp:posOffset>0</wp:posOffset>
            </wp:positionV>
            <wp:extent cx="1587600" cy="842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land MAT Letterhead.png"/>
                    <pic:cNvPicPr/>
                  </pic:nvPicPr>
                  <pic:blipFill rotWithShape="1">
                    <a:blip r:embed="rId5">
                      <a:extLst>
                        <a:ext uri="{28A0092B-C50C-407E-A947-70E740481C1C}">
                          <a14:useLocalDpi xmlns:a14="http://schemas.microsoft.com/office/drawing/2010/main" val="0"/>
                        </a:ext>
                      </a:extLst>
                    </a:blip>
                    <a:srcRect l="37359" t="4309" r="36658" b="85937"/>
                    <a:stretch/>
                  </pic:blipFill>
                  <pic:spPr bwMode="auto">
                    <a:xfrm>
                      <a:off x="0" y="0"/>
                      <a:ext cx="1587600" cy="84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b/>
          <w:lang w:val="en-US"/>
        </w:rPr>
        <w:t xml:space="preserve">         </w:t>
      </w:r>
      <w:r w:rsidRPr="00B54A26">
        <w:rPr>
          <w:rFonts w:ascii="Comic Sans MS" w:hAnsi="Comic Sans MS"/>
          <w:b/>
          <w:sz w:val="36"/>
          <w:szCs w:val="36"/>
          <w:lang w:val="en-US"/>
        </w:rPr>
        <w:t>Gerrans School</w:t>
      </w:r>
      <w:r>
        <w:rPr>
          <w:rFonts w:ascii="Comic Sans MS" w:hAnsi="Comic Sans MS"/>
          <w:b/>
          <w:lang w:val="en-US"/>
        </w:rPr>
        <w:t xml:space="preserve"> </w:t>
      </w:r>
      <w:r w:rsidRPr="00B54A26">
        <w:rPr>
          <w:rFonts w:ascii="Comic Sans MS" w:hAnsi="Comic Sans MS"/>
          <w:b/>
          <w:lang w:val="en-US"/>
        </w:rPr>
        <w:t xml:space="preserve"> </w:t>
      </w:r>
      <w:r>
        <w:rPr>
          <w:noProof/>
          <w:lang w:eastAsia="en-GB"/>
        </w:rPr>
        <w:drawing>
          <wp:inline distT="0" distB="0" distL="0" distR="0" wp14:anchorId="62405A58" wp14:editId="59D6D1C3">
            <wp:extent cx="1113880" cy="1209675"/>
            <wp:effectExtent l="0" t="0" r="0" b="0"/>
            <wp:docPr id="2" name="Picture 2" descr="School 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07"/>
                    <pic:cNvPicPr>
                      <a:picLocks noChangeAspect="1" noChangeArrowheads="1"/>
                    </pic:cNvPicPr>
                  </pic:nvPicPr>
                  <pic:blipFill>
                    <a:blip r:embed="rId6" cstate="print"/>
                    <a:srcRect/>
                    <a:stretch>
                      <a:fillRect/>
                    </a:stretch>
                  </pic:blipFill>
                  <pic:spPr bwMode="auto">
                    <a:xfrm>
                      <a:off x="0" y="0"/>
                      <a:ext cx="1141758" cy="1239951"/>
                    </a:xfrm>
                    <a:prstGeom prst="rect">
                      <a:avLst/>
                    </a:prstGeom>
                    <a:noFill/>
                    <a:ln w="9525">
                      <a:noFill/>
                      <a:miter lim="800000"/>
                      <a:headEnd/>
                      <a:tailEnd/>
                    </a:ln>
                  </pic:spPr>
                </pic:pic>
              </a:graphicData>
            </a:graphic>
          </wp:inline>
        </w:drawing>
      </w:r>
    </w:p>
    <w:p w:rsidR="0039491D" w:rsidRDefault="0039491D" w:rsidP="0039491D">
      <w:pPr>
        <w:rPr>
          <w:rFonts w:ascii="Comic Sans MS" w:hAnsi="Comic Sans MS"/>
          <w:b/>
          <w:lang w:val="en-US"/>
        </w:rPr>
      </w:pPr>
    </w:p>
    <w:p w:rsidR="0039491D" w:rsidRDefault="0039491D" w:rsidP="0039491D">
      <w:pPr>
        <w:rPr>
          <w:rFonts w:ascii="Comic Sans MS" w:hAnsi="Comic Sans MS"/>
          <w:b/>
          <w:lang w:val="en-US"/>
        </w:rPr>
      </w:pPr>
      <w:r>
        <w:rPr>
          <w:noProof/>
          <w:lang w:eastAsia="en-GB"/>
        </w:rPr>
        <mc:AlternateContent>
          <mc:Choice Requires="wps">
            <w:drawing>
              <wp:anchor distT="0" distB="0" distL="114300" distR="114300" simplePos="0" relativeHeight="251661312" behindDoc="0" locked="0" layoutInCell="1" allowOverlap="1" wp14:anchorId="0ECD5DE9" wp14:editId="77985BCE">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9491D" w:rsidRPr="0039491D" w:rsidRDefault="0039491D" w:rsidP="0039491D">
                            <w:pPr>
                              <w:jc w:val="center"/>
                              <w:rPr>
                                <w:rFonts w:ascii="Comic Sans MS" w:hAnsi="Comic Sans MS"/>
                                <w:b/>
                                <w:color w:val="4472C4"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color w:val="4472C4"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MATHS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ECD5DE9" id="_x0000_t202" coordsize="21600,21600" o:spt="202" path="m,l,21600r21600,l21600,xe">
                <v:stroke joinstyle="miter"/>
                <v:path gradientshapeok="t" o:connecttype="rect"/>
              </v:shapetype>
              <v:shape id="Text Box 3"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" filled="f" stroked="f">
                <v:fill o:detectmouseclick="t"/>
                <v:textbox style="mso-fit-shape-to-text:t">
                  <w:txbxContent>
                    <w:p w:rsidR="0039491D" w:rsidRPr="0039491D" w:rsidRDefault="0039491D" w:rsidP="0039491D">
                      <w:pPr>
                        <w:jc w:val="center"/>
                        <w:rPr>
                          <w:rFonts w:ascii="Comic Sans MS" w:hAnsi="Comic Sans MS"/>
                          <w:b/>
                          <w:color w:val="4472C4"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color w:val="4472C4"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MATHS</w:t>
                      </w:r>
                    </w:p>
                  </w:txbxContent>
                </v:textbox>
              </v:shape>
            </w:pict>
          </mc:Fallback>
        </mc:AlternateContent>
      </w:r>
    </w:p>
    <w:p w:rsidR="0039491D" w:rsidRDefault="0039491D" w:rsidP="0039491D">
      <w:pPr>
        <w:rPr>
          <w:rFonts w:ascii="Comic Sans MS" w:hAnsi="Comic Sans MS"/>
          <w:b/>
          <w:lang w:val="en-US"/>
        </w:rPr>
      </w:pPr>
    </w:p>
    <w:p w:rsidR="0039491D" w:rsidRPr="00B54A26" w:rsidRDefault="0039491D" w:rsidP="0039491D">
      <w:pPr>
        <w:rPr>
          <w:rFonts w:ascii="Comic Sans MS" w:hAnsi="Comic Sans MS"/>
          <w:b/>
          <w:lang w:val="en-US"/>
        </w:rPr>
      </w:pPr>
    </w:p>
    <w:p w:rsidR="0039491D" w:rsidRPr="0039491D" w:rsidRDefault="0039491D" w:rsidP="0039491D">
      <w:pPr>
        <w:spacing w:after="300" w:line="240" w:lineRule="auto"/>
        <w:rPr>
          <w:rFonts w:ascii="Comic Sans MS" w:eastAsia="Times New Roman" w:hAnsi="Comic Sans MS" w:cs="Arial"/>
          <w:color w:val="FF0000"/>
          <w:sz w:val="24"/>
          <w:szCs w:val="24"/>
          <w:lang w:eastAsia="en-GB"/>
        </w:rPr>
      </w:pPr>
      <w:r w:rsidRPr="0039491D">
        <w:rPr>
          <w:rFonts w:ascii="Comic Sans MS" w:eastAsia="Times New Roman" w:hAnsi="Comic Sans MS" w:cs="Arial"/>
          <w:b/>
          <w:bCs/>
          <w:color w:val="FF0000"/>
          <w:sz w:val="24"/>
          <w:szCs w:val="24"/>
          <w:lang w:eastAsia="en-GB"/>
        </w:rPr>
        <w:t>INTENT:</w:t>
      </w:r>
    </w:p>
    <w:p w:rsidR="0039491D" w:rsidRDefault="0039491D" w:rsidP="0039491D">
      <w:pPr>
        <w:spacing w:after="300" w:line="240" w:lineRule="auto"/>
        <w:rPr>
          <w:rFonts w:ascii="Comic Sans MS" w:eastAsia="Times New Roman" w:hAnsi="Comic Sans MS" w:cs="Arial"/>
          <w:color w:val="3E3E3E"/>
          <w:sz w:val="24"/>
          <w:szCs w:val="24"/>
          <w:lang w:eastAsia="en-GB"/>
        </w:rPr>
      </w:pPr>
      <w:r w:rsidRPr="0039491D">
        <w:rPr>
          <w:rFonts w:ascii="Comic Sans MS" w:eastAsia="Times New Roman" w:hAnsi="Comic Sans MS" w:cs="Arial"/>
          <w:color w:val="3E3E3E"/>
          <w:sz w:val="24"/>
          <w:szCs w:val="24"/>
          <w:lang w:eastAsia="en-GB"/>
        </w:rPr>
        <w:t>Every child to build a deep, conceptual understanding of concepts, which will enable them to apply their learning in different situations, to become competent and independent mathematicians.</w:t>
      </w:r>
    </w:p>
    <w:p w:rsidR="0039491D" w:rsidRPr="0039491D" w:rsidRDefault="0039491D" w:rsidP="0039491D">
      <w:pPr>
        <w:spacing w:after="300" w:line="240" w:lineRule="auto"/>
        <w:rPr>
          <w:rFonts w:ascii="Comic Sans MS" w:eastAsia="Times New Roman" w:hAnsi="Comic Sans MS" w:cs="Arial"/>
          <w:color w:val="538135" w:themeColor="accent6" w:themeShade="BF"/>
          <w:sz w:val="24"/>
          <w:szCs w:val="24"/>
          <w:lang w:eastAsia="en-GB"/>
        </w:rPr>
      </w:pPr>
      <w:r w:rsidRPr="0039491D">
        <w:rPr>
          <w:rFonts w:ascii="Comic Sans MS" w:eastAsia="Times New Roman" w:hAnsi="Comic Sans MS" w:cs="Arial"/>
          <w:b/>
          <w:bCs/>
          <w:color w:val="538135" w:themeColor="accent6" w:themeShade="BF"/>
          <w:sz w:val="24"/>
          <w:szCs w:val="24"/>
          <w:lang w:eastAsia="en-GB"/>
        </w:rPr>
        <w:t>IMPLEMENTATION:</w:t>
      </w:r>
    </w:p>
    <w:p w:rsidR="0039491D" w:rsidRPr="0039491D" w:rsidRDefault="0039491D" w:rsidP="0039491D">
      <w:pPr>
        <w:numPr>
          <w:ilvl w:val="0"/>
          <w:numId w:val="1"/>
        </w:numPr>
        <w:spacing w:before="100" w:beforeAutospacing="1" w:after="100" w:afterAutospacing="1" w:line="240" w:lineRule="auto"/>
        <w:rPr>
          <w:rFonts w:ascii="Comic Sans MS" w:eastAsia="Times New Roman" w:hAnsi="Comic Sans MS" w:cs="Arial"/>
          <w:color w:val="3E3E3E"/>
          <w:sz w:val="24"/>
          <w:szCs w:val="24"/>
          <w:lang w:eastAsia="en-GB"/>
        </w:rPr>
      </w:pPr>
      <w:r w:rsidRPr="0039491D">
        <w:rPr>
          <w:rFonts w:ascii="Comic Sans MS" w:eastAsia="Times New Roman" w:hAnsi="Comic Sans MS" w:cs="Arial"/>
          <w:color w:val="3E3E3E"/>
          <w:sz w:val="24"/>
          <w:szCs w:val="24"/>
          <w:lang w:eastAsia="en-GB"/>
        </w:rPr>
        <w:t>A typical Maths lesson will provide the opportunity for all children, regardless of their ability, to work through Fluency, Reasoning and Problem Solving activities.</w:t>
      </w:r>
    </w:p>
    <w:p w:rsidR="0039491D" w:rsidRPr="0039491D" w:rsidRDefault="0039491D" w:rsidP="0039491D">
      <w:pPr>
        <w:numPr>
          <w:ilvl w:val="0"/>
          <w:numId w:val="1"/>
        </w:numPr>
        <w:spacing w:before="100" w:beforeAutospacing="1" w:after="100" w:afterAutospacing="1" w:line="240" w:lineRule="auto"/>
        <w:rPr>
          <w:rFonts w:ascii="Comic Sans MS" w:eastAsia="Times New Roman" w:hAnsi="Comic Sans MS" w:cs="Arial"/>
          <w:color w:val="3E3E3E"/>
          <w:sz w:val="24"/>
          <w:szCs w:val="24"/>
          <w:lang w:eastAsia="en-GB"/>
        </w:rPr>
      </w:pPr>
      <w:r>
        <w:rPr>
          <w:rFonts w:ascii="Comic Sans MS" w:eastAsia="Times New Roman" w:hAnsi="Comic Sans MS" w:cs="Arial"/>
          <w:color w:val="3E3E3E"/>
          <w:sz w:val="24"/>
          <w:szCs w:val="24"/>
          <w:lang w:eastAsia="en-GB"/>
        </w:rPr>
        <w:t>We follow a range</w:t>
      </w:r>
      <w:r w:rsidRPr="0039491D">
        <w:rPr>
          <w:rFonts w:ascii="Comic Sans MS" w:eastAsia="Times New Roman" w:hAnsi="Comic Sans MS" w:cs="Arial"/>
          <w:color w:val="3E3E3E"/>
          <w:sz w:val="24"/>
          <w:szCs w:val="24"/>
          <w:lang w:eastAsia="en-GB"/>
        </w:rPr>
        <w:t xml:space="preserve"> of learning resources to ensure that the coverage for the year is completed and we recognise that in order for pupils to progress to deeper and more complex problems, children need to be confident and fluent across each yearly objective.</w:t>
      </w:r>
    </w:p>
    <w:p w:rsidR="0039491D" w:rsidRPr="0039491D" w:rsidRDefault="0039491D" w:rsidP="0039491D">
      <w:pPr>
        <w:numPr>
          <w:ilvl w:val="0"/>
          <w:numId w:val="1"/>
        </w:numPr>
        <w:spacing w:before="100" w:beforeAutospacing="1" w:after="100" w:afterAutospacing="1" w:line="240" w:lineRule="auto"/>
        <w:rPr>
          <w:rFonts w:ascii="Comic Sans MS" w:eastAsia="Times New Roman" w:hAnsi="Comic Sans MS" w:cs="Arial"/>
          <w:color w:val="3E3E3E"/>
          <w:sz w:val="24"/>
          <w:szCs w:val="24"/>
          <w:lang w:eastAsia="en-GB"/>
        </w:rPr>
      </w:pPr>
      <w:r w:rsidRPr="0039491D">
        <w:rPr>
          <w:rFonts w:ascii="Comic Sans MS" w:eastAsia="Times New Roman" w:hAnsi="Comic Sans MS" w:cs="Arial"/>
          <w:color w:val="3E3E3E"/>
          <w:sz w:val="24"/>
          <w:szCs w:val="24"/>
          <w:lang w:eastAsia="en-GB"/>
        </w:rPr>
        <w:t>Through mathematical talk, children will develop the ability to articulate, discuss and explain their thinking.</w:t>
      </w:r>
    </w:p>
    <w:p w:rsidR="0039491D" w:rsidRPr="0039491D" w:rsidRDefault="0039491D" w:rsidP="0039491D">
      <w:pPr>
        <w:numPr>
          <w:ilvl w:val="0"/>
          <w:numId w:val="1"/>
        </w:numPr>
        <w:spacing w:before="100" w:beforeAutospacing="1" w:after="100" w:afterAutospacing="1" w:line="240" w:lineRule="auto"/>
        <w:rPr>
          <w:rFonts w:ascii="Comic Sans MS" w:eastAsia="Times New Roman" w:hAnsi="Comic Sans MS" w:cs="Arial"/>
          <w:color w:val="3E3E3E"/>
          <w:sz w:val="24"/>
          <w:szCs w:val="24"/>
          <w:lang w:eastAsia="en-GB"/>
        </w:rPr>
      </w:pPr>
      <w:r w:rsidRPr="0039491D">
        <w:rPr>
          <w:rFonts w:ascii="Comic Sans MS" w:eastAsia="Times New Roman" w:hAnsi="Comic Sans MS" w:cs="Arial"/>
          <w:color w:val="3E3E3E"/>
          <w:sz w:val="24"/>
          <w:szCs w:val="24"/>
          <w:lang w:eastAsia="en-GB"/>
        </w:rPr>
        <w:t>Children are provided with the necessary resources to allow them to access the curriculum and encourage them to use this where appropriate to explain their logic and reasoning.</w:t>
      </w:r>
    </w:p>
    <w:p w:rsidR="0039491D" w:rsidRPr="0039491D" w:rsidRDefault="0039491D" w:rsidP="0039491D">
      <w:pPr>
        <w:numPr>
          <w:ilvl w:val="0"/>
          <w:numId w:val="1"/>
        </w:numPr>
        <w:spacing w:before="100" w:beforeAutospacing="1" w:after="100" w:afterAutospacing="1" w:line="240" w:lineRule="auto"/>
        <w:rPr>
          <w:rFonts w:ascii="Comic Sans MS" w:eastAsia="Times New Roman" w:hAnsi="Comic Sans MS" w:cs="Arial"/>
          <w:color w:val="3E3E3E"/>
          <w:sz w:val="24"/>
          <w:szCs w:val="24"/>
          <w:lang w:eastAsia="en-GB"/>
        </w:rPr>
      </w:pPr>
      <w:r w:rsidRPr="0039491D">
        <w:rPr>
          <w:rFonts w:ascii="Comic Sans MS" w:eastAsia="Times New Roman" w:hAnsi="Comic Sans MS" w:cs="Arial"/>
          <w:color w:val="3E3E3E"/>
          <w:sz w:val="24"/>
          <w:szCs w:val="24"/>
          <w:lang w:eastAsia="en-GB"/>
        </w:rPr>
        <w:t>Teachers use the learning challenges to teach for mastery – an approach to extend and deepen the understanding of pupils within each year group.</w:t>
      </w:r>
    </w:p>
    <w:p w:rsidR="0039491D" w:rsidRPr="0039491D" w:rsidRDefault="0039491D" w:rsidP="0039491D">
      <w:pPr>
        <w:numPr>
          <w:ilvl w:val="0"/>
          <w:numId w:val="1"/>
        </w:numPr>
        <w:spacing w:before="100" w:beforeAutospacing="1" w:after="100" w:afterAutospacing="1" w:line="240" w:lineRule="auto"/>
        <w:rPr>
          <w:rFonts w:ascii="Comic Sans MS" w:eastAsia="Times New Roman" w:hAnsi="Comic Sans MS" w:cs="Arial"/>
          <w:color w:val="3E3E3E"/>
          <w:sz w:val="24"/>
          <w:szCs w:val="24"/>
          <w:lang w:eastAsia="en-GB"/>
        </w:rPr>
      </w:pPr>
      <w:r w:rsidRPr="0039491D">
        <w:rPr>
          <w:rFonts w:ascii="Comic Sans MS" w:eastAsia="Times New Roman" w:hAnsi="Comic Sans MS" w:cs="Arial"/>
          <w:color w:val="3E3E3E"/>
          <w:sz w:val="24"/>
          <w:szCs w:val="24"/>
          <w:lang w:eastAsia="en-GB"/>
        </w:rPr>
        <w:t>Teachers use the concrete, pictorial and abstract approach to ensure that procedural and conceptual understanding are developed simultaneously.</w:t>
      </w:r>
    </w:p>
    <w:p w:rsidR="007B3EE7" w:rsidRPr="00EA72F5" w:rsidRDefault="0039491D" w:rsidP="00CF6521">
      <w:pPr>
        <w:numPr>
          <w:ilvl w:val="0"/>
          <w:numId w:val="1"/>
        </w:numPr>
        <w:spacing w:before="100" w:beforeAutospacing="1" w:after="100" w:afterAutospacing="1" w:line="240" w:lineRule="auto"/>
        <w:rPr>
          <w:rFonts w:ascii="Comic Sans MS" w:hAnsi="Comic Sans MS"/>
        </w:rPr>
      </w:pPr>
      <w:r w:rsidRPr="0039491D">
        <w:rPr>
          <w:rFonts w:ascii="Comic Sans MS" w:eastAsia="Times New Roman" w:hAnsi="Comic Sans MS" w:cs="Arial"/>
          <w:color w:val="3E3E3E"/>
          <w:sz w:val="24"/>
          <w:szCs w:val="24"/>
          <w:lang w:eastAsia="en-GB"/>
        </w:rPr>
        <w:t xml:space="preserve">All pupils participate in ’99 club’ once a week to develop fluency and long term memory skills on instant recall facts. </w:t>
      </w:r>
    </w:p>
    <w:p w:rsidR="00EA72F5" w:rsidRDefault="00EA72F5" w:rsidP="00EA72F5">
      <w:pPr>
        <w:spacing w:before="100" w:beforeAutospacing="1" w:after="100" w:afterAutospacing="1" w:line="240" w:lineRule="auto"/>
        <w:ind w:left="720"/>
        <w:rPr>
          <w:rFonts w:ascii="Comic Sans MS" w:eastAsia="Times New Roman" w:hAnsi="Comic Sans MS" w:cs="Arial"/>
          <w:color w:val="3E3E3E"/>
          <w:sz w:val="24"/>
          <w:szCs w:val="24"/>
          <w:lang w:eastAsia="en-GB"/>
        </w:rPr>
      </w:pPr>
      <w:r>
        <w:rPr>
          <w:rFonts w:ascii="Comic Sans MS" w:eastAsia="Times New Roman" w:hAnsi="Comic Sans MS" w:cs="Arial"/>
          <w:color w:val="3E3E3E"/>
          <w:sz w:val="24"/>
          <w:szCs w:val="24"/>
          <w:lang w:eastAsia="en-GB"/>
        </w:rPr>
        <w:t>How is Maths taught at Gerrans?</w:t>
      </w:r>
    </w:p>
    <w:p w:rsidR="00EA72F5" w:rsidRDefault="00EA72F5" w:rsidP="00EA72F5">
      <w:pPr>
        <w:spacing w:before="100" w:beforeAutospacing="1" w:after="100" w:afterAutospacing="1" w:line="240" w:lineRule="auto"/>
        <w:ind w:left="720"/>
        <w:rPr>
          <w:rFonts w:ascii="Comic Sans MS" w:hAnsi="Comic Sans MS" w:cs="Arial"/>
          <w:color w:val="3E3E3E"/>
        </w:rPr>
      </w:pPr>
      <w:r w:rsidRPr="00EA72F5">
        <w:rPr>
          <w:rFonts w:ascii="Comic Sans MS" w:hAnsi="Comic Sans MS" w:cs="Arial"/>
          <w:color w:val="3E3E3E"/>
        </w:rPr>
        <w:lastRenderedPageBreak/>
        <w:t xml:space="preserve"> Most of the number aspects of the curriculum are taught through discrete Maths lessons. We are working towards a mastery approach to teaching mathematics.  This means that we focus on topics, such as place value or addition, for a longer period of time to enable pupils to gain a deeper understanding of the mathematical concepts.  Children are given opportunities to develop fluency, reason mathematically and solve problems.  Maths lessons are planned us</w:t>
      </w:r>
      <w:r>
        <w:rPr>
          <w:rFonts w:ascii="Comic Sans MS" w:hAnsi="Comic Sans MS" w:cs="Arial"/>
          <w:color w:val="3E3E3E"/>
        </w:rPr>
        <w:t>ing the Skills Progression and our Calculations Policy</w:t>
      </w:r>
      <w:r w:rsidRPr="00EA72F5">
        <w:rPr>
          <w:rFonts w:ascii="Comic Sans MS" w:hAnsi="Comic Sans MS" w:cs="Arial"/>
          <w:color w:val="3E3E3E"/>
        </w:rPr>
        <w:t>.  Throughout all lessons there is an emphasis on the development of long-term memory to ensure that knowledge and skills are retained and built upon.</w:t>
      </w:r>
    </w:p>
    <w:p w:rsidR="00EA72F5" w:rsidRPr="00EA72F5" w:rsidRDefault="00EA72F5" w:rsidP="00EA72F5">
      <w:pPr>
        <w:pStyle w:val="NormalWeb"/>
        <w:spacing w:before="0" w:beforeAutospacing="0" w:after="300" w:afterAutospacing="0"/>
        <w:rPr>
          <w:rFonts w:ascii="Comic Sans MS" w:hAnsi="Comic Sans MS" w:cs="Arial"/>
          <w:color w:val="3E3E3E"/>
        </w:rPr>
      </w:pPr>
      <w:r w:rsidRPr="00EA72F5">
        <w:rPr>
          <w:rStyle w:val="Strong"/>
          <w:rFonts w:ascii="Comic Sans MS" w:hAnsi="Comic Sans MS" w:cs="Arial"/>
          <w:color w:val="3E3E3E"/>
        </w:rPr>
        <w:t>Mathematical fluency</w:t>
      </w:r>
      <w:r w:rsidRPr="00EA72F5">
        <w:rPr>
          <w:rFonts w:ascii="Comic Sans MS" w:hAnsi="Comic Sans MS" w:cs="Arial"/>
          <w:color w:val="3E3E3E"/>
        </w:rPr>
        <w:t> – short s</w:t>
      </w:r>
      <w:r>
        <w:rPr>
          <w:rFonts w:ascii="Comic Sans MS" w:hAnsi="Comic Sans MS" w:cs="Arial"/>
          <w:color w:val="3E3E3E"/>
        </w:rPr>
        <w:t xml:space="preserve">essions most mornings (KS2 during registration) </w:t>
      </w:r>
      <w:r w:rsidRPr="00EA72F5">
        <w:rPr>
          <w:rFonts w:ascii="Comic Sans MS" w:hAnsi="Comic Sans MS" w:cs="Arial"/>
          <w:color w:val="3E3E3E"/>
        </w:rPr>
        <w:t>focusing on developing fluency with aspects such as times tables.</w:t>
      </w:r>
    </w:p>
    <w:p w:rsidR="00EA72F5" w:rsidRPr="00EA72F5" w:rsidRDefault="00EA72F5" w:rsidP="00EA72F5">
      <w:pPr>
        <w:pStyle w:val="NormalWeb"/>
        <w:spacing w:before="0" w:beforeAutospacing="0" w:after="300" w:afterAutospacing="0"/>
        <w:rPr>
          <w:rFonts w:ascii="Comic Sans MS" w:hAnsi="Comic Sans MS" w:cs="Arial"/>
          <w:color w:val="3E3E3E"/>
        </w:rPr>
      </w:pPr>
      <w:r w:rsidRPr="00EA72F5">
        <w:rPr>
          <w:rStyle w:val="Strong"/>
          <w:rFonts w:ascii="Comic Sans MS" w:hAnsi="Comic Sans MS" w:cs="Arial"/>
          <w:color w:val="3E3E3E"/>
        </w:rPr>
        <w:t>Cross-Curricular Maths</w:t>
      </w:r>
      <w:r w:rsidRPr="00EA72F5">
        <w:rPr>
          <w:rFonts w:ascii="Comic Sans MS" w:hAnsi="Comic Sans MS" w:cs="Arial"/>
          <w:color w:val="3E3E3E"/>
        </w:rPr>
        <w:t> – Many aspects of the curriculum, especially Measurement, Geometry and Statistics are taught through a cross-curricular approach.  There are particularly strong links with Computing, Science, Geography and Art.</w:t>
      </w:r>
    </w:p>
    <w:p w:rsidR="00EA72F5" w:rsidRPr="00EA72F5" w:rsidRDefault="00EA72F5" w:rsidP="00EA72F5">
      <w:pPr>
        <w:pStyle w:val="NormalWeb"/>
        <w:spacing w:before="0" w:beforeAutospacing="0" w:after="300" w:afterAutospacing="0"/>
        <w:rPr>
          <w:rFonts w:ascii="Comic Sans MS" w:hAnsi="Comic Sans MS" w:cs="Arial"/>
          <w:color w:val="3E3E3E"/>
        </w:rPr>
      </w:pPr>
      <w:r w:rsidRPr="00EA72F5">
        <w:rPr>
          <w:rStyle w:val="Strong"/>
          <w:rFonts w:ascii="Comic Sans MS" w:hAnsi="Comic Sans MS" w:cs="Arial"/>
          <w:color w:val="3E3E3E"/>
        </w:rPr>
        <w:t>Models and Images</w:t>
      </w:r>
      <w:r w:rsidRPr="00EA72F5">
        <w:rPr>
          <w:rFonts w:ascii="Comic Sans MS" w:hAnsi="Comic Sans MS" w:cs="Arial"/>
          <w:color w:val="3E3E3E"/>
        </w:rPr>
        <w:t> – To support children’s conceptual understanding, we use a range of models and images, including Numicon, straws, bead strings, place value counters, number lines, fraction boxes, Dienes’ apparatus.</w:t>
      </w:r>
    </w:p>
    <w:p w:rsidR="00EA72F5" w:rsidRPr="00EA72F5" w:rsidRDefault="00EA72F5" w:rsidP="00EA72F5">
      <w:pPr>
        <w:pStyle w:val="NormalWeb"/>
        <w:spacing w:before="0" w:beforeAutospacing="0" w:after="300" w:afterAutospacing="0"/>
        <w:rPr>
          <w:rFonts w:ascii="Comic Sans MS" w:hAnsi="Comic Sans MS" w:cs="Arial"/>
          <w:color w:val="3E3E3E"/>
        </w:rPr>
      </w:pPr>
      <w:r w:rsidRPr="00EA72F5">
        <w:rPr>
          <w:rStyle w:val="Strong"/>
          <w:rFonts w:ascii="Comic Sans MS" w:hAnsi="Comic Sans MS" w:cs="Arial"/>
          <w:color w:val="3E3E3E"/>
        </w:rPr>
        <w:t>Speaking and Listening</w:t>
      </w:r>
      <w:r w:rsidRPr="00EA72F5">
        <w:rPr>
          <w:rFonts w:ascii="Comic Sans MS" w:hAnsi="Comic Sans MS" w:cs="Arial"/>
          <w:color w:val="3E3E3E"/>
        </w:rPr>
        <w:t> – Children are given frequent opportunities to discuss their mathematical thinking.</w:t>
      </w:r>
    </w:p>
    <w:p w:rsidR="00EA72F5" w:rsidRPr="00EA72F5" w:rsidRDefault="00EA72F5" w:rsidP="00EA72F5">
      <w:pPr>
        <w:spacing w:before="100" w:beforeAutospacing="1" w:after="100" w:afterAutospacing="1" w:line="240" w:lineRule="auto"/>
        <w:ind w:left="720"/>
        <w:rPr>
          <w:rFonts w:ascii="Comic Sans MS" w:hAnsi="Comic Sans MS"/>
        </w:rPr>
      </w:pPr>
    </w:p>
    <w:p w:rsidR="0039491D" w:rsidRPr="00EA72F5" w:rsidRDefault="0039491D" w:rsidP="0039491D">
      <w:pPr>
        <w:spacing w:before="100" w:beforeAutospacing="1" w:after="100" w:afterAutospacing="1" w:line="240" w:lineRule="auto"/>
        <w:rPr>
          <w:rFonts w:ascii="Comic Sans MS" w:hAnsi="Comic Sans MS"/>
        </w:rPr>
      </w:pPr>
    </w:p>
    <w:p w:rsidR="0039491D" w:rsidRPr="0039491D" w:rsidRDefault="0039491D" w:rsidP="0039491D">
      <w:pPr>
        <w:pStyle w:val="ListParagraph"/>
        <w:spacing w:after="300" w:line="240" w:lineRule="auto"/>
        <w:rPr>
          <w:rFonts w:ascii="Arial" w:eastAsia="Times New Roman" w:hAnsi="Arial" w:cs="Arial"/>
          <w:color w:val="002060"/>
          <w:sz w:val="24"/>
          <w:szCs w:val="24"/>
          <w:lang w:eastAsia="en-GB"/>
        </w:rPr>
      </w:pPr>
      <w:r w:rsidRPr="0039491D">
        <w:rPr>
          <w:rFonts w:ascii="Arial" w:eastAsia="Times New Roman" w:hAnsi="Arial" w:cs="Arial"/>
          <w:b/>
          <w:bCs/>
          <w:color w:val="002060"/>
          <w:sz w:val="24"/>
          <w:szCs w:val="24"/>
          <w:lang w:eastAsia="en-GB"/>
        </w:rPr>
        <w:t>IMPACT:</w:t>
      </w:r>
    </w:p>
    <w:p w:rsidR="0039491D" w:rsidRPr="0039491D" w:rsidRDefault="0039491D" w:rsidP="0039491D">
      <w:pPr>
        <w:spacing w:before="100" w:beforeAutospacing="1" w:after="100" w:afterAutospacing="1" w:line="240" w:lineRule="auto"/>
        <w:ind w:left="720"/>
        <w:rPr>
          <w:rFonts w:ascii="Comic Sans MS" w:hAnsi="Comic Sans MS"/>
        </w:rPr>
      </w:pPr>
    </w:p>
    <w:sectPr w:rsidR="0039491D" w:rsidRPr="003949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87E40"/>
    <w:multiLevelType w:val="multilevel"/>
    <w:tmpl w:val="4D7C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91D"/>
    <w:rsid w:val="002115E0"/>
    <w:rsid w:val="0039491D"/>
    <w:rsid w:val="007F20F1"/>
    <w:rsid w:val="00C31CD8"/>
    <w:rsid w:val="00D4408F"/>
    <w:rsid w:val="00EA7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A91DC-0F66-429E-B852-6449A90E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91D"/>
    <w:pPr>
      <w:ind w:left="720"/>
      <w:contextualSpacing/>
    </w:pPr>
  </w:style>
  <w:style w:type="character" w:styleId="Strong">
    <w:name w:val="Strong"/>
    <w:basedOn w:val="DefaultParagraphFont"/>
    <w:uiPriority w:val="22"/>
    <w:qFormat/>
    <w:rsid w:val="00EA72F5"/>
    <w:rPr>
      <w:b/>
      <w:bCs/>
    </w:rPr>
  </w:style>
  <w:style w:type="paragraph" w:styleId="NormalWeb">
    <w:name w:val="Normal (Web)"/>
    <w:basedOn w:val="Normal"/>
    <w:uiPriority w:val="99"/>
    <w:semiHidden/>
    <w:unhideWhenUsed/>
    <w:rsid w:val="00EA72F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55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JELVY</dc:creator>
  <cp:keywords/>
  <dc:description/>
  <cp:lastModifiedBy>Secretary</cp:lastModifiedBy>
  <cp:revision>2</cp:revision>
  <dcterms:created xsi:type="dcterms:W3CDTF">2020-01-29T14:27:00Z</dcterms:created>
  <dcterms:modified xsi:type="dcterms:W3CDTF">2020-01-29T14:27:00Z</dcterms:modified>
</cp:coreProperties>
</file>