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F86" w:rsidRDefault="007C4F86" w:rsidP="007C4F86">
      <w:pPr>
        <w:rPr>
          <w:rFonts w:ascii="Comic Sans MS" w:hAnsi="Comic Sans MS" w:cs="Arial"/>
          <w:sz w:val="32"/>
          <w:szCs w:val="32"/>
        </w:rPr>
      </w:pPr>
      <w:bookmarkStart w:id="0" w:name="_GoBack"/>
      <w:bookmarkEnd w:id="0"/>
      <w:r>
        <w:rPr>
          <w:rFonts w:ascii="Comic Sans MS" w:hAnsi="Comic Sans MS" w:cs="Arial"/>
          <w:sz w:val="32"/>
          <w:szCs w:val="32"/>
        </w:rPr>
        <w:t>Key Stage Two Spring 19 Topic</w:t>
      </w:r>
    </w:p>
    <w:p w:rsidR="007C4F86" w:rsidRDefault="007C4F86" w:rsidP="007C4F86">
      <w:pPr>
        <w:rPr>
          <w:rFonts w:ascii="Comic Sans MS" w:hAnsi="Comic Sans MS" w:cs="Arial"/>
          <w:sz w:val="32"/>
          <w:szCs w:val="32"/>
        </w:rPr>
      </w:pPr>
      <w:r>
        <w:rPr>
          <w:rFonts w:ascii="Comic Sans MS" w:hAnsi="Comic Sans MS" w:cs="Arial"/>
          <w:sz w:val="32"/>
          <w:szCs w:val="32"/>
        </w:rPr>
        <w:t>The Good, The Bad and The Ugly</w:t>
      </w:r>
    </w:p>
    <w:p w:rsidR="007C4F86" w:rsidRDefault="007C4F86" w:rsidP="007C4F86">
      <w:pPr>
        <w:rPr>
          <w:rFonts w:ascii="Comic Sans MS" w:hAnsi="Comic Sans MS" w:cs="Arial"/>
          <w:sz w:val="32"/>
          <w:szCs w:val="32"/>
        </w:rPr>
      </w:pPr>
    </w:p>
    <w:p w:rsidR="007C4F86" w:rsidRPr="007C4F86" w:rsidRDefault="007C4F86" w:rsidP="007C4F86">
      <w:pPr>
        <w:rPr>
          <w:rFonts w:ascii="Comic Sans MS" w:hAnsi="Comic Sans MS" w:cs="Arial"/>
          <w:sz w:val="20"/>
          <w:szCs w:val="20"/>
        </w:rPr>
      </w:pPr>
      <w:r w:rsidRPr="007C4F86">
        <w:rPr>
          <w:rFonts w:ascii="Comic Sans MS" w:hAnsi="Comic Sans MS" w:cs="Arial"/>
          <w:sz w:val="20"/>
          <w:szCs w:val="20"/>
        </w:rPr>
        <w:t>The Good, The Bad and The Ugly  is all about the human condition. It contains stories, myths and legends that show human beings, real and imaginary, at their best and worst. There are heroes and villains; saints and sinners; angels and monsters; friends and fiends! From mythical characters such as Sisyphus to historical ones such as Mother Teresa, the Unit shows how humans are capable of both imagining and being good or evil, kind or cruel, generous or mean. Ugliness of spirit is a much more important part of the Unit than physical appearance.</w:t>
      </w:r>
    </w:p>
    <w:p w:rsidR="007C4F86" w:rsidRPr="007C4F86" w:rsidRDefault="007C4F86" w:rsidP="007C4F86">
      <w:pPr>
        <w:rPr>
          <w:rFonts w:ascii="Comic Sans MS" w:hAnsi="Comic Sans MS" w:cs="Arial"/>
          <w:sz w:val="20"/>
          <w:szCs w:val="20"/>
        </w:rPr>
      </w:pPr>
    </w:p>
    <w:p w:rsidR="007C4F86" w:rsidRPr="007C4F86" w:rsidRDefault="007C4F86" w:rsidP="007C4F86">
      <w:pPr>
        <w:rPr>
          <w:rFonts w:ascii="Comic Sans MS" w:hAnsi="Comic Sans MS" w:cs="Arial"/>
          <w:sz w:val="20"/>
          <w:szCs w:val="20"/>
        </w:rPr>
      </w:pPr>
      <w:r w:rsidRPr="007C4F86">
        <w:rPr>
          <w:rFonts w:ascii="Comic Sans MS" w:hAnsi="Comic Sans MS" w:cs="Arial"/>
          <w:sz w:val="20"/>
          <w:szCs w:val="20"/>
        </w:rPr>
        <w:t>From the outset, crime and punishment are important themes for this Unit. The introductory lesson takes pupils back to the early 20</w:t>
      </w:r>
      <w:r w:rsidRPr="007C4F86">
        <w:rPr>
          <w:rFonts w:ascii="Comic Sans MS" w:hAnsi="Comic Sans MS" w:cs="Arial"/>
          <w:sz w:val="20"/>
          <w:szCs w:val="20"/>
          <w:vertAlign w:val="superscript"/>
        </w:rPr>
        <w:t>th</w:t>
      </w:r>
      <w:r w:rsidRPr="007C4F86">
        <w:rPr>
          <w:rFonts w:ascii="Comic Sans MS" w:hAnsi="Comic Sans MS" w:cs="Arial"/>
          <w:sz w:val="20"/>
          <w:szCs w:val="20"/>
        </w:rPr>
        <w:t xml:space="preserve"> century to study the case of Dr Crippen who was the first criminal to be apprehended using radio technology. Later lessons, particularly those in history, help pupils to understand how crime and punishment has developed over time.</w:t>
      </w:r>
    </w:p>
    <w:p w:rsidR="007C4F86" w:rsidRPr="007C4F86" w:rsidRDefault="007C4F86" w:rsidP="007C4F86">
      <w:pPr>
        <w:rPr>
          <w:rFonts w:ascii="Comic Sans MS" w:hAnsi="Comic Sans MS"/>
          <w:sz w:val="20"/>
          <w:szCs w:val="20"/>
        </w:rPr>
      </w:pPr>
    </w:p>
    <w:p w:rsidR="007C4F86" w:rsidRDefault="007C4F86" w:rsidP="007C4F86">
      <w:pPr>
        <w:rPr>
          <w:rFonts w:ascii="Comic Sans MS" w:hAnsi="Comic Sans MS" w:cs="Arial"/>
          <w:sz w:val="20"/>
          <w:szCs w:val="20"/>
        </w:rPr>
      </w:pPr>
      <w:r w:rsidRPr="007C4F86">
        <w:rPr>
          <w:rFonts w:ascii="Comic Sans MS" w:hAnsi="Comic Sans MS" w:cs="Arial"/>
          <w:sz w:val="20"/>
          <w:szCs w:val="20"/>
        </w:rPr>
        <w:t xml:space="preserve">There are many opportunities for creativity and creative thinking within this exciting Unit. Pupils are frequently required to use their imaginations to generate new questions and possibilities’ e.g. alternative endings to stories or new ways of looking at familiar things. In English, there are opportunities for pupils to express themselves through poetry and drama. </w:t>
      </w:r>
    </w:p>
    <w:p w:rsidR="007C4F86" w:rsidRDefault="007C4F86" w:rsidP="007C4F86">
      <w:pPr>
        <w:rPr>
          <w:rFonts w:ascii="Comic Sans MS" w:hAnsi="Comic Sans MS" w:cs="Arial"/>
          <w:sz w:val="20"/>
          <w:szCs w:val="20"/>
        </w:rPr>
      </w:pPr>
    </w:p>
    <w:p w:rsidR="007C4F86" w:rsidRDefault="007C4F86" w:rsidP="007C4F86">
      <w:pPr>
        <w:rPr>
          <w:rFonts w:ascii="Comic Sans MS" w:hAnsi="Comic Sans MS" w:cs="Arial"/>
          <w:sz w:val="20"/>
          <w:szCs w:val="20"/>
        </w:rPr>
      </w:pPr>
      <w:r>
        <w:rPr>
          <w:rFonts w:ascii="Comic Sans MS" w:hAnsi="Comic Sans MS" w:cs="Arial"/>
          <w:sz w:val="20"/>
          <w:szCs w:val="20"/>
        </w:rPr>
        <w:t xml:space="preserve">Year 3 and 4 scientists with study ‘Sound’ and year 5 and 6 ‘Crime Lab Investigations’ </w:t>
      </w:r>
    </w:p>
    <w:p w:rsidR="007C4F86" w:rsidRDefault="007C4F86" w:rsidP="007C4F86">
      <w:pPr>
        <w:rPr>
          <w:rFonts w:ascii="Comic Sans MS" w:hAnsi="Comic Sans MS" w:cs="Arial"/>
          <w:sz w:val="20"/>
          <w:szCs w:val="20"/>
        </w:rPr>
      </w:pPr>
      <w:r>
        <w:rPr>
          <w:rFonts w:ascii="Comic Sans MS" w:hAnsi="Comic Sans MS" w:cs="Arial"/>
          <w:sz w:val="20"/>
          <w:szCs w:val="20"/>
        </w:rPr>
        <w:t xml:space="preserve">PSHE will focus on Our Community and in RE pupils will study Jesus as a historical and religious figure. </w:t>
      </w:r>
    </w:p>
    <w:p w:rsidR="00D41B94" w:rsidRPr="007C4F86" w:rsidRDefault="007C4F86" w:rsidP="007C4F86">
      <w:pPr>
        <w:rPr>
          <w:rFonts w:ascii="Comic Sans MS" w:hAnsi="Comic Sans MS" w:cs="Arial"/>
          <w:sz w:val="20"/>
          <w:szCs w:val="20"/>
        </w:rPr>
      </w:pPr>
      <w:r>
        <w:rPr>
          <w:rFonts w:ascii="Comic Sans MS" w:hAnsi="Comic Sans MS" w:cs="Arial"/>
          <w:sz w:val="20"/>
          <w:szCs w:val="20"/>
        </w:rPr>
        <w:t xml:space="preserve">In maths we will continue securing knowledge of methods of multiplication, division, addition and subtraction and investigate fractions, decimals and percentages. </w:t>
      </w:r>
    </w:p>
    <w:sectPr w:rsidR="00D41B94" w:rsidRPr="007C4F86" w:rsidSect="004225ED">
      <w:pgSz w:w="16840" w:h="11907" w:orient="landscape" w:code="9"/>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F86"/>
    <w:rsid w:val="004225ED"/>
    <w:rsid w:val="007C4F86"/>
    <w:rsid w:val="00D41B94"/>
    <w:rsid w:val="00EA1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F86"/>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F86"/>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Secretary</cp:lastModifiedBy>
  <cp:revision>2</cp:revision>
  <dcterms:created xsi:type="dcterms:W3CDTF">2018-12-20T11:10:00Z</dcterms:created>
  <dcterms:modified xsi:type="dcterms:W3CDTF">2018-12-20T11:10:00Z</dcterms:modified>
</cp:coreProperties>
</file>