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BC" w:rsidRPr="00770A3B" w:rsidRDefault="00AA13B0" w:rsidP="007C3C47">
      <w:pPr>
        <w:spacing w:after="0" w:line="240" w:lineRule="auto"/>
        <w:rPr>
          <w:rFonts w:ascii="Calibri" w:eastAsia="Calibri" w:hAnsi="Calibri"/>
        </w:rPr>
      </w:pPr>
      <w:bookmarkStart w:id="0" w:name="_GoBack"/>
      <w:bookmarkEnd w:id="0"/>
      <w:r>
        <w:rPr>
          <w:noProof/>
          <w:lang w:eastAsia="en-GB"/>
        </w:rPr>
        <w:drawing>
          <wp:anchor distT="0" distB="0" distL="114300" distR="114300" simplePos="0" relativeHeight="251659264" behindDoc="1" locked="0" layoutInCell="1" allowOverlap="1" wp14:anchorId="6B054F4D" wp14:editId="45C03EF9">
            <wp:simplePos x="0" y="0"/>
            <wp:positionH relativeFrom="column">
              <wp:posOffset>1724025</wp:posOffset>
            </wp:positionH>
            <wp:positionV relativeFrom="paragraph">
              <wp:posOffset>266065</wp:posOffset>
            </wp:positionV>
            <wp:extent cx="2281555" cy="2466975"/>
            <wp:effectExtent l="0" t="0" r="4445" b="9525"/>
            <wp:wrapTight wrapText="bothSides">
              <wp:wrapPolygon edited="0">
                <wp:start x="0" y="0"/>
                <wp:lineTo x="0" y="21517"/>
                <wp:lineTo x="21462" y="21517"/>
                <wp:lineTo x="21462" y="0"/>
                <wp:lineTo x="0" y="0"/>
              </wp:wrapPolygon>
            </wp:wrapTight>
            <wp:docPr id="1" name="Picture 1"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2466975"/>
                    </a:xfrm>
                    <a:prstGeom prst="rect">
                      <a:avLst/>
                    </a:prstGeom>
                    <a:noFill/>
                  </pic:spPr>
                </pic:pic>
              </a:graphicData>
            </a:graphic>
            <wp14:sizeRelH relativeFrom="page">
              <wp14:pctWidth>0</wp14:pctWidth>
            </wp14:sizeRelH>
            <wp14:sizeRelV relativeFrom="page">
              <wp14:pctHeight>0</wp14:pctHeight>
            </wp14:sizeRelV>
          </wp:anchor>
        </w:drawing>
      </w:r>
    </w:p>
    <w:p w:rsidR="00260CBC" w:rsidRPr="00770A3B" w:rsidRDefault="00260CBC" w:rsidP="007C3C47">
      <w:pPr>
        <w:spacing w:after="0" w:line="240" w:lineRule="auto"/>
        <w:rPr>
          <w:rFonts w:ascii="Calibri" w:eastAsia="Calibri" w:hAnsi="Calibri"/>
        </w:rPr>
      </w:pPr>
    </w:p>
    <w:p w:rsidR="00260CBC" w:rsidRPr="00770A3B" w:rsidRDefault="00260CBC" w:rsidP="007C3C47">
      <w:pPr>
        <w:spacing w:after="0" w:line="240" w:lineRule="auto"/>
        <w:ind w:left="1843"/>
        <w:rPr>
          <w:rFonts w:ascii="Calibri" w:eastAsia="Calibri" w:hAnsi="Calibri"/>
        </w:rPr>
      </w:pPr>
    </w:p>
    <w:p w:rsidR="00260CBC" w:rsidRPr="00770A3B" w:rsidRDefault="00260CBC" w:rsidP="007C3C47">
      <w:pPr>
        <w:spacing w:after="0" w:line="240" w:lineRule="auto"/>
        <w:rPr>
          <w:rFonts w:ascii="Calibri" w:eastAsia="Calibri" w:hAnsi="Calibri"/>
        </w:rPr>
      </w:pPr>
    </w:p>
    <w:p w:rsidR="00260CBC" w:rsidRPr="00770A3B" w:rsidRDefault="00260CBC" w:rsidP="007C3C47">
      <w:pPr>
        <w:spacing w:after="0" w:line="240" w:lineRule="auto"/>
        <w:rPr>
          <w:rFonts w:ascii="Calibri" w:eastAsia="Calibri" w:hAnsi="Calibri"/>
        </w:rPr>
      </w:pPr>
    </w:p>
    <w:p w:rsidR="00260CBC" w:rsidRPr="00770A3B" w:rsidRDefault="00260CBC" w:rsidP="007C3C47">
      <w:pPr>
        <w:spacing w:after="0" w:line="240" w:lineRule="auto"/>
        <w:rPr>
          <w:rFonts w:ascii="Calibri" w:eastAsia="Calibri" w:hAnsi="Calibri"/>
        </w:rPr>
      </w:pPr>
    </w:p>
    <w:p w:rsidR="00431950" w:rsidRDefault="00431950" w:rsidP="007C3C47">
      <w:pPr>
        <w:spacing w:after="0" w:line="240" w:lineRule="auto"/>
        <w:jc w:val="center"/>
        <w:rPr>
          <w:rFonts w:ascii="Calibri" w:eastAsia="Calibri" w:hAnsi="Calibri"/>
          <w:b/>
          <w:sz w:val="60"/>
          <w:szCs w:val="60"/>
        </w:rPr>
      </w:pPr>
    </w:p>
    <w:p w:rsidR="00366D31" w:rsidRDefault="00366D31" w:rsidP="007C3C47">
      <w:pPr>
        <w:spacing w:after="0" w:line="240" w:lineRule="auto"/>
        <w:jc w:val="center"/>
        <w:rPr>
          <w:rFonts w:ascii="Calibri" w:eastAsia="Calibri" w:hAnsi="Calibri"/>
          <w:b/>
          <w:sz w:val="60"/>
          <w:szCs w:val="60"/>
        </w:rPr>
      </w:pPr>
    </w:p>
    <w:p w:rsidR="007C3C47" w:rsidRDefault="007C3C47" w:rsidP="007C3C47">
      <w:pPr>
        <w:spacing w:after="0" w:line="240" w:lineRule="auto"/>
        <w:jc w:val="center"/>
        <w:rPr>
          <w:rFonts w:cstheme="minorHAnsi"/>
          <w:b/>
          <w:sz w:val="44"/>
          <w:szCs w:val="32"/>
        </w:rPr>
      </w:pPr>
    </w:p>
    <w:p w:rsidR="007C3C47" w:rsidRDefault="007C3C47" w:rsidP="007C3C47">
      <w:pPr>
        <w:spacing w:after="0" w:line="240" w:lineRule="auto"/>
        <w:jc w:val="center"/>
        <w:rPr>
          <w:rFonts w:cstheme="minorHAnsi"/>
          <w:b/>
          <w:sz w:val="44"/>
          <w:szCs w:val="32"/>
        </w:rPr>
      </w:pPr>
    </w:p>
    <w:p w:rsidR="007C3C47" w:rsidRDefault="007C3C47" w:rsidP="007C3C47">
      <w:pPr>
        <w:spacing w:after="0" w:line="240" w:lineRule="auto"/>
        <w:jc w:val="center"/>
        <w:rPr>
          <w:rFonts w:cstheme="minorHAnsi"/>
          <w:b/>
          <w:sz w:val="44"/>
          <w:szCs w:val="32"/>
        </w:rPr>
      </w:pPr>
    </w:p>
    <w:p w:rsidR="007C3C47" w:rsidRDefault="007C3C47" w:rsidP="007C3C47">
      <w:pPr>
        <w:spacing w:after="0" w:line="240" w:lineRule="auto"/>
        <w:jc w:val="center"/>
        <w:rPr>
          <w:rFonts w:cstheme="minorHAnsi"/>
          <w:b/>
          <w:sz w:val="44"/>
          <w:szCs w:val="32"/>
        </w:rPr>
      </w:pPr>
    </w:p>
    <w:p w:rsidR="007C3C47" w:rsidRDefault="007C3C47" w:rsidP="007C3C47">
      <w:pPr>
        <w:spacing w:after="0" w:line="240" w:lineRule="auto"/>
        <w:jc w:val="center"/>
        <w:rPr>
          <w:rFonts w:cstheme="minorHAnsi"/>
          <w:b/>
          <w:sz w:val="44"/>
          <w:szCs w:val="32"/>
        </w:rPr>
      </w:pPr>
    </w:p>
    <w:p w:rsidR="00431950" w:rsidRPr="004333F6" w:rsidRDefault="00030295" w:rsidP="007C3C47">
      <w:pPr>
        <w:spacing w:after="0" w:line="240" w:lineRule="auto"/>
        <w:jc w:val="center"/>
        <w:rPr>
          <w:rFonts w:cstheme="minorHAnsi"/>
          <w:b/>
          <w:sz w:val="44"/>
          <w:szCs w:val="32"/>
        </w:rPr>
      </w:pPr>
      <w:r>
        <w:rPr>
          <w:rFonts w:cstheme="minorHAnsi"/>
          <w:b/>
          <w:sz w:val="44"/>
          <w:szCs w:val="32"/>
        </w:rPr>
        <w:t>Gerrans</w:t>
      </w:r>
      <w:r w:rsidR="00431950">
        <w:rPr>
          <w:rFonts w:cstheme="minorHAnsi"/>
          <w:b/>
          <w:sz w:val="44"/>
          <w:szCs w:val="32"/>
        </w:rPr>
        <w:t xml:space="preserve"> S</w:t>
      </w:r>
      <w:r w:rsidR="00431950" w:rsidRPr="004333F6">
        <w:rPr>
          <w:rFonts w:cstheme="minorHAnsi"/>
          <w:b/>
          <w:sz w:val="44"/>
          <w:szCs w:val="32"/>
        </w:rPr>
        <w:t>chool</w:t>
      </w:r>
    </w:p>
    <w:p w:rsidR="00431950" w:rsidRPr="004333F6" w:rsidRDefault="00431950" w:rsidP="007C3C47">
      <w:pPr>
        <w:spacing w:after="0" w:line="240" w:lineRule="auto"/>
        <w:jc w:val="center"/>
        <w:rPr>
          <w:rFonts w:cstheme="minorHAnsi"/>
          <w:b/>
          <w:sz w:val="32"/>
          <w:szCs w:val="32"/>
        </w:rPr>
      </w:pPr>
      <w:r w:rsidRPr="004333F6">
        <w:rPr>
          <w:rFonts w:cstheme="minorHAnsi"/>
          <w:b/>
          <w:sz w:val="32"/>
          <w:szCs w:val="32"/>
        </w:rPr>
        <w:t>(part of The Roseland Multi Academy Trust)</w:t>
      </w:r>
    </w:p>
    <w:p w:rsidR="00431950" w:rsidRDefault="00431950" w:rsidP="007C3C47">
      <w:pPr>
        <w:spacing w:after="0" w:line="240" w:lineRule="auto"/>
        <w:jc w:val="center"/>
        <w:rPr>
          <w:rFonts w:ascii="Calibri" w:eastAsia="Calibri" w:hAnsi="Calibri"/>
          <w:b/>
          <w:sz w:val="60"/>
          <w:szCs w:val="60"/>
        </w:rPr>
      </w:pPr>
    </w:p>
    <w:p w:rsidR="007C3C47" w:rsidRDefault="007C3C47" w:rsidP="007C3C47">
      <w:pPr>
        <w:spacing w:after="0" w:line="240" w:lineRule="auto"/>
        <w:jc w:val="center"/>
        <w:rPr>
          <w:rFonts w:ascii="Calibri" w:eastAsia="Calibri" w:hAnsi="Calibri"/>
          <w:b/>
          <w:sz w:val="60"/>
          <w:szCs w:val="60"/>
        </w:rPr>
      </w:pPr>
    </w:p>
    <w:p w:rsidR="00260CBC" w:rsidRPr="00770A3B" w:rsidRDefault="00260CBC" w:rsidP="007C3C47">
      <w:pPr>
        <w:spacing w:after="0" w:line="240" w:lineRule="auto"/>
        <w:jc w:val="center"/>
        <w:rPr>
          <w:rFonts w:ascii="Calibri" w:eastAsia="Calibri" w:hAnsi="Calibri"/>
          <w:b/>
          <w:sz w:val="60"/>
          <w:szCs w:val="60"/>
        </w:rPr>
      </w:pPr>
      <w:r>
        <w:rPr>
          <w:rFonts w:ascii="Calibri" w:eastAsia="Calibri" w:hAnsi="Calibri"/>
          <w:b/>
          <w:sz w:val="60"/>
          <w:szCs w:val="60"/>
        </w:rPr>
        <w:t>Accessibility Plan</w:t>
      </w:r>
    </w:p>
    <w:p w:rsidR="00260CBC" w:rsidRPr="00431950" w:rsidRDefault="00260CBC" w:rsidP="007C3C47">
      <w:pPr>
        <w:spacing w:after="0" w:line="240" w:lineRule="auto"/>
        <w:jc w:val="center"/>
        <w:rPr>
          <w:rFonts w:ascii="Calibri" w:eastAsia="Calibri" w:hAnsi="Calibri"/>
          <w:b/>
          <w:sz w:val="28"/>
          <w:szCs w:val="24"/>
        </w:rPr>
      </w:pPr>
      <w:r w:rsidRPr="00431950">
        <w:rPr>
          <w:rFonts w:ascii="Calibri" w:eastAsia="Calibri" w:hAnsi="Calibri"/>
          <w:b/>
          <w:sz w:val="28"/>
          <w:szCs w:val="24"/>
        </w:rPr>
        <w:t>(Statutory)</w:t>
      </w:r>
    </w:p>
    <w:p w:rsidR="00260CBC" w:rsidRPr="00431950" w:rsidRDefault="00260CBC" w:rsidP="007C3C47">
      <w:pPr>
        <w:spacing w:after="0" w:line="240" w:lineRule="auto"/>
        <w:rPr>
          <w:rFonts w:ascii="Calibri" w:eastAsia="Calibri" w:hAnsi="Calibri"/>
          <w:sz w:val="24"/>
          <w:szCs w:val="24"/>
        </w:rPr>
      </w:pPr>
    </w:p>
    <w:p w:rsidR="00260CBC" w:rsidRPr="00431950" w:rsidRDefault="00260CBC" w:rsidP="007C3C47">
      <w:pPr>
        <w:spacing w:after="0" w:line="240" w:lineRule="auto"/>
        <w:jc w:val="center"/>
        <w:rPr>
          <w:rFonts w:ascii="Calibri" w:eastAsia="Calibri" w:hAnsi="Calibri"/>
          <w:sz w:val="24"/>
          <w:szCs w:val="24"/>
        </w:rPr>
      </w:pPr>
      <w:r w:rsidRPr="00431950">
        <w:rPr>
          <w:rFonts w:ascii="Calibri" w:eastAsia="Calibri" w:hAnsi="Calibri"/>
          <w:b/>
          <w:sz w:val="24"/>
          <w:szCs w:val="24"/>
        </w:rPr>
        <w:t>Approved:</w:t>
      </w:r>
      <w:r w:rsidRPr="00431950">
        <w:rPr>
          <w:rFonts w:ascii="Calibri" w:eastAsia="Calibri" w:hAnsi="Calibri"/>
          <w:sz w:val="24"/>
          <w:szCs w:val="24"/>
        </w:rPr>
        <w:t xml:space="preserve">  </w:t>
      </w:r>
      <w:r w:rsidR="007C3C47">
        <w:rPr>
          <w:rFonts w:ascii="Calibri" w:eastAsia="Calibri" w:hAnsi="Calibri"/>
          <w:sz w:val="24"/>
          <w:szCs w:val="24"/>
        </w:rPr>
        <w:t>Autumn Term 2021</w:t>
      </w:r>
    </w:p>
    <w:p w:rsidR="005832DC" w:rsidRPr="00431950" w:rsidRDefault="00260CBC" w:rsidP="007C3C47">
      <w:pPr>
        <w:spacing w:after="0" w:line="240" w:lineRule="auto"/>
        <w:jc w:val="center"/>
        <w:rPr>
          <w:rFonts w:ascii="Calibri" w:eastAsia="Calibri" w:hAnsi="Calibri"/>
          <w:sz w:val="24"/>
          <w:szCs w:val="24"/>
        </w:rPr>
      </w:pPr>
      <w:r w:rsidRPr="00431950">
        <w:rPr>
          <w:rFonts w:ascii="Calibri" w:eastAsia="Calibri" w:hAnsi="Calibri"/>
          <w:b/>
          <w:sz w:val="24"/>
          <w:szCs w:val="24"/>
        </w:rPr>
        <w:t>Next Review</w:t>
      </w:r>
      <w:r w:rsidRPr="00431950">
        <w:rPr>
          <w:rFonts w:ascii="Calibri" w:eastAsia="Calibri" w:hAnsi="Calibri"/>
          <w:sz w:val="24"/>
          <w:szCs w:val="24"/>
        </w:rPr>
        <w:t xml:space="preserve">:  </w:t>
      </w:r>
      <w:r w:rsidR="005832DC">
        <w:rPr>
          <w:rFonts w:ascii="Calibri" w:eastAsia="Calibri" w:hAnsi="Calibri"/>
          <w:sz w:val="24"/>
          <w:szCs w:val="24"/>
        </w:rPr>
        <w:t>Autumn Term 202</w:t>
      </w:r>
      <w:r w:rsidR="007C3C47">
        <w:rPr>
          <w:rFonts w:ascii="Calibri" w:eastAsia="Calibri" w:hAnsi="Calibri"/>
          <w:sz w:val="24"/>
          <w:szCs w:val="24"/>
        </w:rPr>
        <w:t>2</w:t>
      </w:r>
    </w:p>
    <w:p w:rsidR="00260CBC" w:rsidRDefault="00260CBC" w:rsidP="007C3C47">
      <w:pPr>
        <w:spacing w:after="0" w:line="240" w:lineRule="auto"/>
        <w:jc w:val="center"/>
        <w:rPr>
          <w:rFonts w:ascii="Calibri" w:eastAsia="Calibri" w:hAnsi="Calibri"/>
        </w:rPr>
      </w:pPr>
    </w:p>
    <w:p w:rsidR="007C3C47" w:rsidRDefault="007C3C47" w:rsidP="007C3C47">
      <w:pPr>
        <w:spacing w:after="0" w:line="240" w:lineRule="auto"/>
        <w:jc w:val="center"/>
        <w:rPr>
          <w:rFonts w:ascii="Calibri" w:eastAsia="Calibri" w:hAnsi="Calibri"/>
        </w:rPr>
      </w:pPr>
    </w:p>
    <w:p w:rsidR="007C3C47" w:rsidRPr="00770A3B" w:rsidRDefault="007C3C47" w:rsidP="007C3C47">
      <w:pPr>
        <w:spacing w:after="0" w:line="240" w:lineRule="auto"/>
        <w:jc w:val="center"/>
        <w:rPr>
          <w:rFonts w:ascii="Calibri" w:eastAsia="Calibri" w:hAnsi="Calibri"/>
        </w:rPr>
      </w:pPr>
    </w:p>
    <w:p w:rsidR="00260CBC" w:rsidRPr="00770A3B" w:rsidRDefault="00260CBC" w:rsidP="007C3C47">
      <w:pPr>
        <w:spacing w:after="0" w:line="240" w:lineRule="auto"/>
        <w:jc w:val="center"/>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260CBC" w:rsidRPr="00770A3B" w:rsidTr="00855C32">
        <w:trPr>
          <w:jc w:val="center"/>
        </w:trPr>
        <w:tc>
          <w:tcPr>
            <w:tcW w:w="9854" w:type="dxa"/>
          </w:tcPr>
          <w:p w:rsidR="00260CBC" w:rsidRPr="00770A3B" w:rsidRDefault="00260CBC" w:rsidP="007C3C47">
            <w:pPr>
              <w:spacing w:after="0" w:line="240" w:lineRule="auto"/>
              <w:jc w:val="center"/>
              <w:rPr>
                <w:rFonts w:ascii="Calibri" w:eastAsia="Calibri" w:hAnsi="Calibri"/>
                <w:b/>
              </w:rPr>
            </w:pPr>
            <w:r w:rsidRPr="00770A3B">
              <w:rPr>
                <w:rFonts w:ascii="Calibri" w:eastAsia="Calibri" w:hAnsi="Calibri"/>
                <w:b/>
              </w:rPr>
              <w:t>Equality Impact Assessment - Policy Review</w:t>
            </w:r>
          </w:p>
          <w:p w:rsidR="00260CBC" w:rsidRPr="00770A3B" w:rsidRDefault="00260CBC" w:rsidP="007C3C47">
            <w:pPr>
              <w:spacing w:after="0" w:line="240" w:lineRule="auto"/>
              <w:jc w:val="center"/>
              <w:rPr>
                <w:rFonts w:ascii="Calibri" w:eastAsia="Calibri" w:hAnsi="Calibri"/>
                <w:b/>
              </w:rPr>
            </w:pPr>
          </w:p>
          <w:p w:rsidR="00260CBC" w:rsidRPr="00770A3B" w:rsidRDefault="00260CBC" w:rsidP="007C3C47">
            <w:pPr>
              <w:spacing w:after="0" w:line="240" w:lineRule="auto"/>
              <w:jc w:val="center"/>
              <w:rPr>
                <w:rFonts w:ascii="Calibri" w:eastAsia="Calibri" w:hAnsi="Calibri"/>
                <w:b/>
              </w:rPr>
            </w:pPr>
            <w:r w:rsidRPr="00770A3B">
              <w:rPr>
                <w:rFonts w:ascii="Calibri" w:eastAsia="Calibri" w:hAnsi="Calibri"/>
                <w:b/>
              </w:rPr>
              <w:t xml:space="preserve">In reviewing this </w:t>
            </w:r>
            <w:r w:rsidR="00431950" w:rsidRPr="00770A3B">
              <w:rPr>
                <w:rFonts w:ascii="Calibri" w:eastAsia="Calibri" w:hAnsi="Calibri"/>
                <w:b/>
              </w:rPr>
              <w:t>policy,</w:t>
            </w:r>
            <w:r w:rsidRPr="00770A3B">
              <w:rPr>
                <w:rFonts w:ascii="Calibri" w:eastAsia="Calibri" w:hAnsi="Calibri"/>
                <w:b/>
              </w:rPr>
              <w:t xml:space="preserve"> we have tried to make a positive impact on equality by considering and reducing or removing inequalities and barriers which already existed.  We have ensured that this policy does not impact negatively on the dimensions of equality.</w:t>
            </w:r>
          </w:p>
          <w:p w:rsidR="00260CBC" w:rsidRPr="00770A3B" w:rsidRDefault="00260CBC" w:rsidP="007C3C47">
            <w:pPr>
              <w:spacing w:after="0" w:line="240" w:lineRule="auto"/>
              <w:jc w:val="center"/>
              <w:rPr>
                <w:rFonts w:ascii="Calibri" w:eastAsia="Calibri" w:hAnsi="Calibri"/>
                <w:b/>
              </w:rPr>
            </w:pPr>
          </w:p>
        </w:tc>
      </w:tr>
    </w:tbl>
    <w:p w:rsidR="002B6D36" w:rsidRPr="002B6D36" w:rsidRDefault="002B6D36" w:rsidP="007C3C47">
      <w:pPr>
        <w:spacing w:after="0" w:line="240" w:lineRule="auto"/>
        <w:rPr>
          <w:rFonts w:ascii="Verdana" w:eastAsia="Times New Roman" w:hAnsi="Verdana" w:cs="Arial"/>
          <w:b/>
        </w:rPr>
      </w:pPr>
    </w:p>
    <w:p w:rsidR="00431950" w:rsidRDefault="00431950" w:rsidP="007C3C47">
      <w:pPr>
        <w:spacing w:after="0" w:line="240" w:lineRule="auto"/>
        <w:rPr>
          <w:rFonts w:ascii="Trebuchet MS" w:eastAsia="Times New Roman" w:hAnsi="Trebuchet MS" w:cs="Arial"/>
          <w:b/>
          <w:sz w:val="28"/>
          <w:szCs w:val="28"/>
          <w:u w:val="single"/>
          <w:lang w:eastAsia="en-GB"/>
        </w:rPr>
      </w:pPr>
    </w:p>
    <w:p w:rsidR="007C3C47" w:rsidRDefault="007C3C47">
      <w:pPr>
        <w:rPr>
          <w:rFonts w:eastAsia="Times New Roman" w:cstheme="minorHAnsi"/>
          <w:b/>
          <w:sz w:val="24"/>
          <w:szCs w:val="24"/>
        </w:rPr>
      </w:pPr>
      <w:r>
        <w:rPr>
          <w:rFonts w:eastAsia="Times New Roman" w:cstheme="minorHAnsi"/>
          <w:b/>
          <w:sz w:val="24"/>
          <w:szCs w:val="24"/>
        </w:rPr>
        <w:br w:type="page"/>
      </w:r>
    </w:p>
    <w:p w:rsidR="002B6D36" w:rsidRPr="006C7777" w:rsidRDefault="002B6D36" w:rsidP="007C3C47">
      <w:pPr>
        <w:spacing w:after="0" w:line="240" w:lineRule="auto"/>
        <w:jc w:val="both"/>
        <w:rPr>
          <w:rFonts w:eastAsia="Times New Roman" w:cstheme="minorHAnsi"/>
          <w:b/>
          <w:sz w:val="24"/>
          <w:szCs w:val="24"/>
        </w:rPr>
      </w:pPr>
      <w:r w:rsidRPr="006C7777">
        <w:rPr>
          <w:rFonts w:eastAsia="Times New Roman" w:cstheme="minorHAnsi"/>
          <w:b/>
          <w:sz w:val="24"/>
          <w:szCs w:val="24"/>
        </w:rPr>
        <w:lastRenderedPageBreak/>
        <w:t>Purpose of Plan</w:t>
      </w:r>
    </w:p>
    <w:p w:rsidR="002B6D36" w:rsidRPr="006C7777" w:rsidRDefault="002B6D36" w:rsidP="007C3C47">
      <w:pPr>
        <w:spacing w:after="0" w:line="240" w:lineRule="auto"/>
        <w:jc w:val="both"/>
        <w:rPr>
          <w:rFonts w:eastAsia="Times New Roman" w:cstheme="minorHAnsi"/>
          <w:sz w:val="24"/>
          <w:szCs w:val="24"/>
        </w:rPr>
      </w:pPr>
      <w:r w:rsidRPr="006C7777">
        <w:rPr>
          <w:rFonts w:eastAsia="Times New Roman" w:cstheme="minorHAnsi"/>
          <w:sz w:val="24"/>
          <w:szCs w:val="24"/>
        </w:rPr>
        <w:t>The purpose of this plan is to show how our educational setting intends, over time, to increase accessibility to the physical environment, the curriculum and written information so that all pupils/students with a disability can take full advantage of their education and associated opportunities.</w:t>
      </w:r>
    </w:p>
    <w:p w:rsidR="002B6D36" w:rsidRPr="006C7777" w:rsidRDefault="002B6D36" w:rsidP="007C3C47">
      <w:pPr>
        <w:spacing w:after="0" w:line="240" w:lineRule="auto"/>
        <w:jc w:val="both"/>
        <w:rPr>
          <w:rFonts w:eastAsia="Times New Roman" w:cstheme="minorHAnsi"/>
          <w:b/>
          <w:sz w:val="24"/>
          <w:szCs w:val="24"/>
        </w:rPr>
      </w:pPr>
    </w:p>
    <w:p w:rsidR="00C356E0" w:rsidRPr="006C7777" w:rsidRDefault="00C356E0" w:rsidP="007C3C47">
      <w:pPr>
        <w:spacing w:after="0" w:line="240" w:lineRule="auto"/>
        <w:rPr>
          <w:rFonts w:cstheme="minorHAnsi"/>
          <w:color w:val="ED7D31"/>
          <w:sz w:val="24"/>
          <w:szCs w:val="24"/>
        </w:rPr>
      </w:pPr>
      <w:r w:rsidRPr="006C7777">
        <w:rPr>
          <w:rFonts w:cstheme="minorHAnsi"/>
          <w:sz w:val="24"/>
          <w:szCs w:val="24"/>
        </w:rPr>
        <w:t>Schools are required under the Equality Act 2010 to have an accessibility plan. The purpose of the plan is to</w:t>
      </w:r>
      <w:r w:rsidRPr="006C7777">
        <w:rPr>
          <w:rFonts w:cstheme="minorHAnsi"/>
          <w:color w:val="ED7D31"/>
          <w:sz w:val="24"/>
          <w:szCs w:val="24"/>
        </w:rPr>
        <w:t>:</w:t>
      </w:r>
    </w:p>
    <w:p w:rsidR="00C356E0" w:rsidRPr="006C7777" w:rsidRDefault="00C356E0" w:rsidP="007C3C47">
      <w:pPr>
        <w:numPr>
          <w:ilvl w:val="0"/>
          <w:numId w:val="11"/>
        </w:numPr>
        <w:shd w:val="clear" w:color="auto" w:fill="FFFFFF"/>
        <w:spacing w:after="0" w:line="240" w:lineRule="auto"/>
        <w:rPr>
          <w:rFonts w:eastAsia="Times New Roman" w:cstheme="minorHAnsi"/>
          <w:sz w:val="24"/>
          <w:szCs w:val="24"/>
          <w:lang w:eastAsia="en-GB"/>
        </w:rPr>
      </w:pPr>
      <w:r w:rsidRPr="006C7777">
        <w:rPr>
          <w:rFonts w:eastAsia="Times New Roman" w:cstheme="minorHAnsi"/>
          <w:sz w:val="24"/>
          <w:szCs w:val="24"/>
          <w:lang w:eastAsia="en-GB"/>
        </w:rPr>
        <w:t>Increase the extent to which disabled pupils can participate in the curriculum</w:t>
      </w:r>
    </w:p>
    <w:p w:rsidR="00C356E0" w:rsidRPr="006C7777" w:rsidRDefault="00C356E0" w:rsidP="007C3C47">
      <w:pPr>
        <w:numPr>
          <w:ilvl w:val="0"/>
          <w:numId w:val="12"/>
        </w:numPr>
        <w:shd w:val="clear" w:color="auto" w:fill="FFFFFF"/>
        <w:spacing w:after="0" w:line="240" w:lineRule="auto"/>
        <w:rPr>
          <w:rFonts w:eastAsia="Times New Roman" w:cstheme="minorHAnsi"/>
          <w:sz w:val="24"/>
          <w:szCs w:val="24"/>
          <w:lang w:eastAsia="en-GB"/>
        </w:rPr>
      </w:pPr>
      <w:r w:rsidRPr="006C7777">
        <w:rPr>
          <w:rFonts w:eastAsia="Times New Roman" w:cstheme="minorHAnsi"/>
          <w:sz w:val="24"/>
          <w:szCs w:val="24"/>
          <w:lang w:eastAsia="en-GB"/>
        </w:rPr>
        <w:t>Improve the physical environment of the school to enable disabled pupils to take better advantage of education, benefits, facilities and services provided</w:t>
      </w:r>
    </w:p>
    <w:p w:rsidR="00C356E0" w:rsidRPr="006C7777" w:rsidRDefault="00C356E0" w:rsidP="007C3C47">
      <w:pPr>
        <w:numPr>
          <w:ilvl w:val="0"/>
          <w:numId w:val="12"/>
        </w:numPr>
        <w:shd w:val="clear" w:color="auto" w:fill="FFFFFF"/>
        <w:spacing w:after="0" w:line="240" w:lineRule="auto"/>
        <w:rPr>
          <w:rFonts w:eastAsia="Times New Roman" w:cstheme="minorHAnsi"/>
          <w:sz w:val="24"/>
          <w:szCs w:val="24"/>
          <w:lang w:eastAsia="en-GB"/>
        </w:rPr>
      </w:pPr>
      <w:r w:rsidRPr="006C7777">
        <w:rPr>
          <w:rFonts w:eastAsia="Times New Roman" w:cstheme="minorHAnsi"/>
          <w:sz w:val="24"/>
          <w:szCs w:val="24"/>
          <w:lang w:eastAsia="en-GB"/>
        </w:rPr>
        <w:t>Improve the availability of accessible information to disabled pupils</w:t>
      </w:r>
    </w:p>
    <w:p w:rsidR="00C356E0" w:rsidRPr="006C7777" w:rsidRDefault="00C356E0" w:rsidP="007C3C47">
      <w:pPr>
        <w:spacing w:after="0" w:line="240" w:lineRule="auto"/>
        <w:jc w:val="both"/>
        <w:rPr>
          <w:rFonts w:eastAsia="Times New Roman" w:cstheme="minorHAnsi"/>
          <w:b/>
          <w:sz w:val="24"/>
          <w:szCs w:val="24"/>
        </w:rPr>
      </w:pPr>
      <w:r w:rsidRPr="006C7777">
        <w:rPr>
          <w:rFonts w:eastAsia="Times New Roman" w:cstheme="minorHAnsi"/>
          <w:b/>
          <w:sz w:val="24"/>
          <w:szCs w:val="24"/>
        </w:rPr>
        <w:t>Key Aims</w:t>
      </w:r>
    </w:p>
    <w:p w:rsidR="00C356E0" w:rsidRPr="006C7777" w:rsidRDefault="000A716E" w:rsidP="007C3C47">
      <w:pPr>
        <w:spacing w:after="0" w:line="240" w:lineRule="auto"/>
        <w:rPr>
          <w:rFonts w:cstheme="minorHAnsi"/>
          <w:sz w:val="24"/>
          <w:szCs w:val="24"/>
        </w:rPr>
      </w:pPr>
      <w:r>
        <w:rPr>
          <w:rFonts w:cstheme="minorHAnsi"/>
          <w:sz w:val="24"/>
          <w:szCs w:val="24"/>
        </w:rPr>
        <w:t>Gerrans</w:t>
      </w:r>
      <w:r w:rsidR="00C356E0" w:rsidRPr="006C7777">
        <w:rPr>
          <w:rFonts w:cstheme="minorHAnsi"/>
          <w:sz w:val="24"/>
          <w:szCs w:val="24"/>
        </w:rPr>
        <w:t xml:space="preserve"> aims to treat all pupils fairly and with respect. This involves providing access and opportunities for all pupils without discrimination of any kind.</w:t>
      </w:r>
    </w:p>
    <w:p w:rsidR="00C356E0" w:rsidRPr="006C7777" w:rsidRDefault="00C356E0" w:rsidP="007C3C47">
      <w:pPr>
        <w:pStyle w:val="ListParagraph"/>
        <w:numPr>
          <w:ilvl w:val="0"/>
          <w:numId w:val="14"/>
        </w:numPr>
        <w:spacing w:after="0" w:line="240" w:lineRule="auto"/>
        <w:jc w:val="both"/>
        <w:rPr>
          <w:rFonts w:eastAsia="Times New Roman" w:cstheme="minorHAnsi"/>
          <w:sz w:val="24"/>
          <w:szCs w:val="24"/>
        </w:rPr>
      </w:pPr>
      <w:r w:rsidRPr="006C7777">
        <w:rPr>
          <w:rFonts w:eastAsia="Times New Roman" w:cstheme="minorHAnsi"/>
          <w:sz w:val="24"/>
          <w:szCs w:val="24"/>
        </w:rPr>
        <w:t>To increase and eventually ensure for pupils/students with a disability that they have</w:t>
      </w:r>
    </w:p>
    <w:p w:rsidR="00C356E0" w:rsidRPr="006C7777" w:rsidRDefault="00C356E0" w:rsidP="007C3C47">
      <w:pPr>
        <w:pStyle w:val="ListParagraph"/>
        <w:numPr>
          <w:ilvl w:val="0"/>
          <w:numId w:val="14"/>
        </w:numPr>
        <w:spacing w:after="0" w:line="240" w:lineRule="auto"/>
        <w:jc w:val="both"/>
        <w:rPr>
          <w:rFonts w:eastAsia="Times New Roman" w:cstheme="minorHAnsi"/>
          <w:sz w:val="24"/>
          <w:szCs w:val="24"/>
        </w:rPr>
      </w:pPr>
      <w:r w:rsidRPr="006C7777">
        <w:rPr>
          <w:rFonts w:eastAsia="Times New Roman" w:cstheme="minorHAnsi"/>
          <w:sz w:val="24"/>
          <w:szCs w:val="24"/>
        </w:rPr>
        <w:t>Total access to our setting’s environment, curriculum and information</w:t>
      </w:r>
    </w:p>
    <w:p w:rsidR="006C7777" w:rsidRPr="006C7777" w:rsidRDefault="00C356E0" w:rsidP="007C3C47">
      <w:pPr>
        <w:pStyle w:val="ListParagraph"/>
        <w:numPr>
          <w:ilvl w:val="0"/>
          <w:numId w:val="14"/>
        </w:numPr>
        <w:spacing w:after="0" w:line="240" w:lineRule="auto"/>
        <w:jc w:val="both"/>
        <w:rPr>
          <w:rFonts w:eastAsia="Times New Roman" w:cstheme="minorHAnsi"/>
          <w:sz w:val="24"/>
          <w:szCs w:val="24"/>
        </w:rPr>
      </w:pPr>
      <w:r w:rsidRPr="006C7777">
        <w:rPr>
          <w:rFonts w:eastAsia="Times New Roman" w:cstheme="minorHAnsi"/>
          <w:sz w:val="24"/>
          <w:szCs w:val="24"/>
        </w:rPr>
        <w:t>Full participation in the school community.</w:t>
      </w:r>
    </w:p>
    <w:p w:rsidR="006C7777" w:rsidRPr="006C7777" w:rsidRDefault="006C7777" w:rsidP="007C3C47">
      <w:pPr>
        <w:pStyle w:val="ListParagraph"/>
        <w:spacing w:after="0" w:line="240" w:lineRule="auto"/>
        <w:jc w:val="both"/>
        <w:rPr>
          <w:rFonts w:eastAsia="Times New Roman" w:cstheme="minorHAnsi"/>
          <w:sz w:val="24"/>
          <w:szCs w:val="24"/>
        </w:rPr>
      </w:pPr>
    </w:p>
    <w:p w:rsidR="000A716E" w:rsidRPr="00802BB0" w:rsidRDefault="000A716E" w:rsidP="007C3C47">
      <w:pPr>
        <w:spacing w:after="0" w:line="240" w:lineRule="auto"/>
        <w:jc w:val="both"/>
        <w:rPr>
          <w:sz w:val="24"/>
          <w:szCs w:val="24"/>
        </w:rPr>
      </w:pPr>
      <w:r w:rsidRPr="00802BB0">
        <w:rPr>
          <w:b/>
          <w:sz w:val="24"/>
          <w:szCs w:val="24"/>
        </w:rPr>
        <w:t>Current state</w:t>
      </w:r>
    </w:p>
    <w:p w:rsidR="000A716E" w:rsidRPr="00802BB0" w:rsidRDefault="000A716E" w:rsidP="007C3C47">
      <w:pPr>
        <w:spacing w:after="0" w:line="240" w:lineRule="auto"/>
        <w:ind w:left="720" w:hanging="720"/>
        <w:jc w:val="both"/>
        <w:rPr>
          <w:sz w:val="24"/>
          <w:szCs w:val="24"/>
        </w:rPr>
      </w:pPr>
      <w:r w:rsidRPr="00802BB0">
        <w:rPr>
          <w:sz w:val="24"/>
          <w:szCs w:val="24"/>
        </w:rPr>
        <w:t>a.</w:t>
      </w:r>
      <w:r w:rsidRPr="00802BB0">
        <w:rPr>
          <w:sz w:val="24"/>
          <w:szCs w:val="24"/>
        </w:rPr>
        <w:tab/>
      </w:r>
      <w:r w:rsidRPr="00802BB0">
        <w:rPr>
          <w:b/>
          <w:sz w:val="24"/>
          <w:szCs w:val="24"/>
        </w:rPr>
        <w:t>Physical environment</w:t>
      </w:r>
      <w:r w:rsidRPr="00802BB0">
        <w:rPr>
          <w:sz w:val="24"/>
          <w:szCs w:val="24"/>
        </w:rPr>
        <w:t xml:space="preserve"> </w:t>
      </w:r>
      <w:r>
        <w:rPr>
          <w:sz w:val="24"/>
          <w:szCs w:val="24"/>
        </w:rPr>
        <w:t>–</w:t>
      </w:r>
      <w:r w:rsidRPr="00802BB0">
        <w:rPr>
          <w:sz w:val="24"/>
          <w:szCs w:val="24"/>
        </w:rPr>
        <w:t xml:space="preserve"> </w:t>
      </w:r>
      <w:r>
        <w:rPr>
          <w:sz w:val="24"/>
          <w:szCs w:val="24"/>
        </w:rPr>
        <w:t>Gerrans School</w:t>
      </w:r>
      <w:r w:rsidRPr="00802BB0">
        <w:rPr>
          <w:sz w:val="24"/>
          <w:szCs w:val="24"/>
        </w:rPr>
        <w:t xml:space="preserve"> has made significant adjustments to achieve </w:t>
      </w:r>
      <w:r>
        <w:rPr>
          <w:sz w:val="24"/>
          <w:szCs w:val="24"/>
        </w:rPr>
        <w:t xml:space="preserve">the </w:t>
      </w:r>
      <w:r w:rsidRPr="00802BB0">
        <w:rPr>
          <w:sz w:val="24"/>
          <w:szCs w:val="24"/>
        </w:rPr>
        <w:t>movement around the site by those students and staff wit</w:t>
      </w:r>
      <w:r>
        <w:rPr>
          <w:sz w:val="24"/>
          <w:szCs w:val="24"/>
        </w:rPr>
        <w:t xml:space="preserve">h physical impairments and has </w:t>
      </w:r>
      <w:r w:rsidRPr="00802BB0">
        <w:rPr>
          <w:sz w:val="24"/>
          <w:szCs w:val="24"/>
        </w:rPr>
        <w:t>considered the needs of those requiring hearing and sensory support, including:</w:t>
      </w:r>
    </w:p>
    <w:p w:rsidR="000A716E" w:rsidRPr="000A716E" w:rsidRDefault="000A716E" w:rsidP="007C3C47">
      <w:pPr>
        <w:numPr>
          <w:ilvl w:val="0"/>
          <w:numId w:val="22"/>
        </w:numPr>
        <w:pBdr>
          <w:top w:val="nil"/>
          <w:left w:val="nil"/>
          <w:bottom w:val="nil"/>
          <w:right w:val="nil"/>
          <w:between w:val="nil"/>
        </w:pBdr>
        <w:spacing w:after="0" w:line="240" w:lineRule="auto"/>
        <w:contextualSpacing/>
        <w:jc w:val="both"/>
        <w:rPr>
          <w:sz w:val="24"/>
          <w:szCs w:val="24"/>
        </w:rPr>
      </w:pPr>
      <w:r>
        <w:rPr>
          <w:color w:val="000000"/>
          <w:sz w:val="24"/>
          <w:szCs w:val="24"/>
        </w:rPr>
        <w:t>Slopes to external areas</w:t>
      </w:r>
    </w:p>
    <w:p w:rsidR="000A716E" w:rsidRDefault="000A716E" w:rsidP="007C3C47">
      <w:pPr>
        <w:numPr>
          <w:ilvl w:val="0"/>
          <w:numId w:val="22"/>
        </w:numPr>
        <w:pBdr>
          <w:top w:val="nil"/>
          <w:left w:val="nil"/>
          <w:bottom w:val="nil"/>
          <w:right w:val="nil"/>
          <w:between w:val="nil"/>
        </w:pBdr>
        <w:spacing w:after="0" w:line="240" w:lineRule="auto"/>
        <w:contextualSpacing/>
        <w:jc w:val="both"/>
        <w:rPr>
          <w:sz w:val="24"/>
          <w:szCs w:val="24"/>
        </w:rPr>
      </w:pPr>
      <w:r>
        <w:rPr>
          <w:sz w:val="24"/>
          <w:szCs w:val="24"/>
        </w:rPr>
        <w:t xml:space="preserve">No steps within the building for children’s access to learning </w:t>
      </w:r>
    </w:p>
    <w:p w:rsidR="000A716E" w:rsidRDefault="000A716E" w:rsidP="007C3C47">
      <w:pPr>
        <w:numPr>
          <w:ilvl w:val="0"/>
          <w:numId w:val="22"/>
        </w:numPr>
        <w:pBdr>
          <w:top w:val="nil"/>
          <w:left w:val="nil"/>
          <w:bottom w:val="nil"/>
          <w:right w:val="nil"/>
          <w:between w:val="nil"/>
        </w:pBdr>
        <w:spacing w:after="0" w:line="240" w:lineRule="auto"/>
        <w:contextualSpacing/>
        <w:jc w:val="both"/>
        <w:rPr>
          <w:sz w:val="24"/>
          <w:szCs w:val="24"/>
        </w:rPr>
      </w:pPr>
      <w:r>
        <w:rPr>
          <w:sz w:val="24"/>
          <w:szCs w:val="24"/>
        </w:rPr>
        <w:t>Accessible toilets for wheelchair access</w:t>
      </w:r>
    </w:p>
    <w:p w:rsidR="000A716E" w:rsidRDefault="000A716E" w:rsidP="007C3C47">
      <w:pPr>
        <w:numPr>
          <w:ilvl w:val="0"/>
          <w:numId w:val="22"/>
        </w:numPr>
        <w:pBdr>
          <w:top w:val="nil"/>
          <w:left w:val="nil"/>
          <w:bottom w:val="nil"/>
          <w:right w:val="nil"/>
          <w:between w:val="nil"/>
        </w:pBdr>
        <w:spacing w:after="0" w:line="240" w:lineRule="auto"/>
        <w:contextualSpacing/>
        <w:jc w:val="both"/>
        <w:rPr>
          <w:sz w:val="24"/>
          <w:szCs w:val="24"/>
        </w:rPr>
      </w:pPr>
      <w:r>
        <w:rPr>
          <w:sz w:val="24"/>
          <w:szCs w:val="24"/>
        </w:rPr>
        <w:t>Wide corridors and doorframes for wheelchair access</w:t>
      </w:r>
    </w:p>
    <w:p w:rsidR="000A716E" w:rsidRDefault="000A716E" w:rsidP="007C3C47">
      <w:pPr>
        <w:numPr>
          <w:ilvl w:val="0"/>
          <w:numId w:val="22"/>
        </w:numPr>
        <w:pBdr>
          <w:top w:val="nil"/>
          <w:left w:val="nil"/>
          <w:bottom w:val="nil"/>
          <w:right w:val="nil"/>
          <w:between w:val="nil"/>
        </w:pBdr>
        <w:spacing w:after="0" w:line="240" w:lineRule="auto"/>
        <w:contextualSpacing/>
        <w:jc w:val="both"/>
        <w:rPr>
          <w:sz w:val="24"/>
          <w:szCs w:val="24"/>
        </w:rPr>
      </w:pPr>
      <w:r>
        <w:rPr>
          <w:sz w:val="24"/>
          <w:szCs w:val="24"/>
        </w:rPr>
        <w:t>Carpeted classrooms</w:t>
      </w:r>
    </w:p>
    <w:p w:rsidR="000A716E" w:rsidRPr="00802BB0" w:rsidRDefault="000A716E" w:rsidP="007C3C47">
      <w:pPr>
        <w:pBdr>
          <w:top w:val="nil"/>
          <w:left w:val="nil"/>
          <w:bottom w:val="nil"/>
          <w:right w:val="nil"/>
          <w:between w:val="nil"/>
        </w:pBdr>
        <w:spacing w:after="0" w:line="240" w:lineRule="auto"/>
        <w:ind w:left="1440"/>
        <w:contextualSpacing/>
        <w:jc w:val="both"/>
        <w:rPr>
          <w:color w:val="000000"/>
          <w:sz w:val="24"/>
          <w:szCs w:val="24"/>
        </w:rPr>
      </w:pPr>
    </w:p>
    <w:p w:rsidR="000A716E" w:rsidRPr="00802BB0" w:rsidRDefault="000A716E" w:rsidP="007C3C47">
      <w:pPr>
        <w:spacing w:after="0" w:line="240" w:lineRule="auto"/>
        <w:ind w:left="720" w:hanging="720"/>
        <w:jc w:val="both"/>
        <w:rPr>
          <w:sz w:val="24"/>
          <w:szCs w:val="24"/>
        </w:rPr>
      </w:pPr>
      <w:r w:rsidRPr="00802BB0">
        <w:rPr>
          <w:b/>
          <w:sz w:val="24"/>
          <w:szCs w:val="24"/>
        </w:rPr>
        <w:t>Participation in the curriculum</w:t>
      </w:r>
      <w:r w:rsidRPr="00802BB0">
        <w:rPr>
          <w:sz w:val="24"/>
          <w:szCs w:val="24"/>
        </w:rPr>
        <w:t xml:space="preserve"> - </w:t>
      </w:r>
      <w:r>
        <w:rPr>
          <w:sz w:val="24"/>
          <w:szCs w:val="24"/>
        </w:rPr>
        <w:t>Gerrans</w:t>
      </w:r>
      <w:r w:rsidRPr="00802BB0">
        <w:rPr>
          <w:sz w:val="24"/>
          <w:szCs w:val="24"/>
        </w:rPr>
        <w:t xml:space="preserve"> works with students, their parents/carers and specialists to provide the appropriate support to our current students, including:</w:t>
      </w:r>
    </w:p>
    <w:p w:rsidR="000A716E"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where their condition prevents students from attending the</w:t>
      </w:r>
      <w:r>
        <w:rPr>
          <w:color w:val="000000"/>
          <w:sz w:val="24"/>
          <w:szCs w:val="24"/>
        </w:rPr>
        <w:t xml:space="preserve"> school</w:t>
      </w:r>
      <w:r w:rsidRPr="00802BB0">
        <w:rPr>
          <w:color w:val="000000"/>
          <w:sz w:val="24"/>
          <w:szCs w:val="24"/>
        </w:rPr>
        <w:t>, we engage and resource the Children’s Hospital Education Service;</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creating Individual Health Care Plans to personalise the accessibility to the curriculum and learning when supporting student’s medical needs</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 xml:space="preserve">regular communication with parents about </w:t>
      </w:r>
      <w:r>
        <w:rPr>
          <w:color w:val="000000"/>
          <w:sz w:val="24"/>
          <w:szCs w:val="24"/>
        </w:rPr>
        <w:t>Gerrans’</w:t>
      </w:r>
      <w:r w:rsidRPr="00802BB0">
        <w:rPr>
          <w:color w:val="000000"/>
          <w:sz w:val="24"/>
          <w:szCs w:val="24"/>
        </w:rPr>
        <w:t xml:space="preserve"> events, attendance, progress and welfare through parents’ meetings, email communication and satchel post facilitated by the </w:t>
      </w:r>
      <w:r>
        <w:rPr>
          <w:color w:val="000000"/>
          <w:sz w:val="24"/>
          <w:szCs w:val="24"/>
        </w:rPr>
        <w:t>teaching</w:t>
      </w:r>
      <w:r w:rsidRPr="00802BB0">
        <w:rPr>
          <w:color w:val="000000"/>
          <w:sz w:val="24"/>
          <w:szCs w:val="24"/>
        </w:rPr>
        <w:t xml:space="preserve"> staff;</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 xml:space="preserve">auxiliary aids have been provided, a wheelchair is available, </w:t>
      </w:r>
      <w:r>
        <w:rPr>
          <w:color w:val="000000"/>
          <w:sz w:val="24"/>
          <w:szCs w:val="24"/>
        </w:rPr>
        <w:t xml:space="preserve">chromebooks </w:t>
      </w:r>
      <w:r w:rsidRPr="00802BB0">
        <w:rPr>
          <w:color w:val="000000"/>
          <w:sz w:val="24"/>
          <w:szCs w:val="24"/>
        </w:rPr>
        <w:t>to support learning</w:t>
      </w:r>
      <w:r>
        <w:rPr>
          <w:color w:val="000000"/>
          <w:sz w:val="24"/>
          <w:szCs w:val="24"/>
        </w:rPr>
        <w:t xml:space="preserve"> such as a writing slope</w:t>
      </w:r>
      <w:r w:rsidRPr="00802BB0">
        <w:rPr>
          <w:color w:val="000000"/>
          <w:sz w:val="24"/>
          <w:szCs w:val="24"/>
        </w:rPr>
        <w:t>; equipment to access learning in and ou</w:t>
      </w:r>
      <w:r>
        <w:rPr>
          <w:color w:val="000000"/>
          <w:sz w:val="24"/>
          <w:szCs w:val="24"/>
        </w:rPr>
        <w:t xml:space="preserve">t of school – writing equipment and </w:t>
      </w:r>
      <w:r w:rsidRPr="00802BB0">
        <w:rPr>
          <w:color w:val="000000"/>
          <w:sz w:val="24"/>
          <w:szCs w:val="24"/>
        </w:rPr>
        <w:t>revision materials;</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Family Learning: this well-established</w:t>
      </w:r>
      <w:r w:rsidRPr="00802BB0">
        <w:rPr>
          <w:color w:val="000000"/>
          <w:sz w:val="24"/>
          <w:szCs w:val="24"/>
        </w:rPr>
        <w:t xml:space="preserve"> initiative</w:t>
      </w:r>
      <w:r>
        <w:rPr>
          <w:color w:val="000000"/>
          <w:sz w:val="24"/>
          <w:szCs w:val="24"/>
        </w:rPr>
        <w:t xml:space="preserve"> engages</w:t>
      </w:r>
      <w:r w:rsidRPr="00802BB0">
        <w:rPr>
          <w:color w:val="000000"/>
          <w:sz w:val="24"/>
          <w:szCs w:val="24"/>
        </w:rPr>
        <w:t xml:space="preserve"> families in their </w:t>
      </w:r>
      <w:r>
        <w:rPr>
          <w:color w:val="000000"/>
          <w:sz w:val="24"/>
          <w:szCs w:val="24"/>
        </w:rPr>
        <w:t>children’s learning and through specific events the academy shares</w:t>
      </w:r>
      <w:r w:rsidRPr="00802BB0">
        <w:rPr>
          <w:color w:val="000000"/>
          <w:sz w:val="24"/>
          <w:szCs w:val="24"/>
        </w:rPr>
        <w:t xml:space="preserve"> all the key in</w:t>
      </w:r>
      <w:r>
        <w:rPr>
          <w:color w:val="000000"/>
          <w:sz w:val="24"/>
          <w:szCs w:val="24"/>
        </w:rPr>
        <w:t xml:space="preserve">formation regarding learning, </w:t>
      </w:r>
      <w:r w:rsidRPr="00802BB0">
        <w:rPr>
          <w:color w:val="000000"/>
          <w:sz w:val="24"/>
          <w:szCs w:val="24"/>
        </w:rPr>
        <w:t>revision</w:t>
      </w:r>
      <w:r>
        <w:rPr>
          <w:color w:val="000000"/>
          <w:sz w:val="24"/>
          <w:szCs w:val="24"/>
        </w:rPr>
        <w:t xml:space="preserve"> and life</w:t>
      </w:r>
      <w:r w:rsidRPr="00802BB0">
        <w:rPr>
          <w:color w:val="000000"/>
          <w:sz w:val="24"/>
          <w:szCs w:val="24"/>
        </w:rPr>
        <w:t xml:space="preserve"> skills to promote progress through an active and a highly personalised collaboration</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lastRenderedPageBreak/>
        <w:t>Google Guardians facility: parents and carers have the opportunity to actively support independent learning of their children through this on-line tool;</w:t>
      </w:r>
      <w:r>
        <w:rPr>
          <w:color w:val="000000"/>
          <w:sz w:val="24"/>
          <w:szCs w:val="24"/>
        </w:rPr>
        <w:t xml:space="preserve"> </w:t>
      </w:r>
    </w:p>
    <w:p w:rsidR="000A716E"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auxiliary services are provided, including:</w:t>
      </w:r>
    </w:p>
    <w:p w:rsidR="000A716E"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0A716E">
        <w:rPr>
          <w:sz w:val="24"/>
          <w:szCs w:val="24"/>
        </w:rPr>
        <w:t xml:space="preserve">Parent Support Advisors are working </w:t>
      </w:r>
      <w:r>
        <w:rPr>
          <w:sz w:val="24"/>
          <w:szCs w:val="24"/>
        </w:rPr>
        <w:t xml:space="preserve">with Gerrans and families </w:t>
      </w:r>
      <w:r w:rsidRPr="000A716E">
        <w:rPr>
          <w:sz w:val="24"/>
          <w:szCs w:val="24"/>
        </w:rPr>
        <w:t>as appropriate, to positively support the movement from</w:t>
      </w:r>
      <w:r>
        <w:rPr>
          <w:sz w:val="24"/>
          <w:szCs w:val="24"/>
        </w:rPr>
        <w:t xml:space="preserve"> primary to secondary education.</w:t>
      </w:r>
    </w:p>
    <w:p w:rsidR="000A716E"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0A716E">
        <w:rPr>
          <w:color w:val="000000"/>
          <w:sz w:val="24"/>
          <w:szCs w:val="24"/>
        </w:rPr>
        <w:t xml:space="preserve">A range of subject specific interactive digital learning programmes facilitate the access to learning on school site and through remote learning </w:t>
      </w:r>
    </w:p>
    <w:p w:rsidR="000A716E"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0A716E">
        <w:rPr>
          <w:color w:val="000000"/>
          <w:sz w:val="24"/>
          <w:szCs w:val="24"/>
        </w:rPr>
        <w:t>All students have a school email account through which they can safely communicate with their peers and staff to access additional support and resources to further their learning;</w:t>
      </w:r>
    </w:p>
    <w:p w:rsidR="000A716E"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0A716E">
        <w:rPr>
          <w:color w:val="000000"/>
          <w:sz w:val="24"/>
          <w:szCs w:val="24"/>
        </w:rPr>
        <w:t>A range of ICT facilities to support students’ life skills and access learning thro</w:t>
      </w:r>
      <w:r>
        <w:rPr>
          <w:color w:val="000000"/>
          <w:sz w:val="24"/>
          <w:szCs w:val="24"/>
        </w:rPr>
        <w:t>ugh a varied diet of activities.</w:t>
      </w:r>
    </w:p>
    <w:p w:rsidR="000A716E" w:rsidRDefault="000A716E" w:rsidP="007C3C47">
      <w:pPr>
        <w:pBdr>
          <w:top w:val="nil"/>
          <w:left w:val="nil"/>
          <w:bottom w:val="nil"/>
          <w:right w:val="nil"/>
          <w:between w:val="nil"/>
        </w:pBdr>
        <w:spacing w:after="0" w:line="240" w:lineRule="auto"/>
        <w:ind w:left="1440"/>
        <w:contextualSpacing/>
        <w:jc w:val="both"/>
        <w:rPr>
          <w:color w:val="000000"/>
          <w:sz w:val="24"/>
          <w:szCs w:val="24"/>
        </w:rPr>
      </w:pPr>
    </w:p>
    <w:p w:rsidR="007C3C47" w:rsidRPr="000A716E" w:rsidRDefault="007C3C47" w:rsidP="007C3C47">
      <w:pPr>
        <w:pBdr>
          <w:top w:val="nil"/>
          <w:left w:val="nil"/>
          <w:bottom w:val="nil"/>
          <w:right w:val="nil"/>
          <w:between w:val="nil"/>
        </w:pBdr>
        <w:spacing w:after="0" w:line="240" w:lineRule="auto"/>
        <w:ind w:left="1440"/>
        <w:contextualSpacing/>
        <w:jc w:val="both"/>
        <w:rPr>
          <w:color w:val="000000"/>
          <w:sz w:val="24"/>
          <w:szCs w:val="24"/>
        </w:rPr>
      </w:pPr>
    </w:p>
    <w:p w:rsidR="000A716E" w:rsidRPr="00802BB0" w:rsidRDefault="000A716E" w:rsidP="007C3C47">
      <w:pPr>
        <w:spacing w:after="0" w:line="240" w:lineRule="auto"/>
        <w:jc w:val="both"/>
        <w:rPr>
          <w:sz w:val="24"/>
          <w:szCs w:val="24"/>
        </w:rPr>
      </w:pPr>
      <w:r w:rsidRPr="00802BB0">
        <w:rPr>
          <w:sz w:val="24"/>
          <w:szCs w:val="24"/>
        </w:rPr>
        <w:t>c.</w:t>
      </w:r>
      <w:r w:rsidRPr="00802BB0">
        <w:rPr>
          <w:b/>
          <w:sz w:val="24"/>
          <w:szCs w:val="24"/>
        </w:rPr>
        <w:tab/>
        <w:t>Making information accessible:</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Our in-house printing capability can produce large-print versions of learning resources whenever required;</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coloured overlays are used to assist students with reading impairments;</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D</w:t>
      </w:r>
      <w:r w:rsidRPr="00802BB0">
        <w:rPr>
          <w:color w:val="000000"/>
          <w:sz w:val="24"/>
          <w:szCs w:val="24"/>
        </w:rPr>
        <w:t>yslexia friendly classrooms;</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Literacy Boxes in each classroom to support learning: rulers, highlighters, jotters, overlays;</w:t>
      </w:r>
    </w:p>
    <w:p w:rsidR="000A716E"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Chromebooks often form a part of learning and support students’ life skills;</w:t>
      </w:r>
    </w:p>
    <w:p w:rsidR="000A716E"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Writing slopes to support where required;</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Voice activated software to assist with typing;</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Google Classroom supports students to access all the information about a subject, learning and assessments over time;</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Pr>
          <w:sz w:val="24"/>
          <w:szCs w:val="24"/>
        </w:rPr>
        <w:t>Testing concessions</w:t>
      </w:r>
      <w:r w:rsidRPr="00802BB0">
        <w:rPr>
          <w:color w:val="000000"/>
          <w:sz w:val="24"/>
          <w:szCs w:val="24"/>
        </w:rPr>
        <w:t xml:space="preserve"> to maintain equal access arrangements for the examination processes in Year</w:t>
      </w:r>
      <w:r>
        <w:rPr>
          <w:color w:val="000000"/>
          <w:sz w:val="24"/>
          <w:szCs w:val="24"/>
        </w:rPr>
        <w:t xml:space="preserve"> 2 and Year 6;</w:t>
      </w:r>
    </w:p>
    <w:p w:rsidR="000A716E" w:rsidRPr="00802BB0" w:rsidRDefault="000A716E" w:rsidP="007C3C47">
      <w:pPr>
        <w:numPr>
          <w:ilvl w:val="0"/>
          <w:numId w:val="22"/>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Information on assessment and revision is shared through Family Learning sessions that are supported by the in-hous</w:t>
      </w:r>
      <w:r>
        <w:rPr>
          <w:color w:val="000000"/>
          <w:sz w:val="24"/>
          <w:szCs w:val="24"/>
        </w:rPr>
        <w:t>e designed information booklets.</w:t>
      </w:r>
    </w:p>
    <w:p w:rsidR="000A716E" w:rsidRPr="00802BB0" w:rsidRDefault="000A716E" w:rsidP="007C3C47">
      <w:pPr>
        <w:spacing w:after="0" w:line="240" w:lineRule="auto"/>
        <w:ind w:left="720"/>
        <w:jc w:val="both"/>
        <w:rPr>
          <w:sz w:val="24"/>
          <w:szCs w:val="24"/>
        </w:rPr>
      </w:pPr>
    </w:p>
    <w:p w:rsidR="000A716E" w:rsidRPr="00802BB0" w:rsidRDefault="000A716E" w:rsidP="007C3C47">
      <w:pPr>
        <w:spacing w:after="0" w:line="240" w:lineRule="auto"/>
        <w:jc w:val="both"/>
        <w:rPr>
          <w:sz w:val="24"/>
          <w:szCs w:val="24"/>
        </w:rPr>
      </w:pPr>
      <w:r w:rsidRPr="00802BB0">
        <w:rPr>
          <w:b/>
          <w:sz w:val="24"/>
          <w:szCs w:val="24"/>
        </w:rPr>
        <w:t>4.</w:t>
      </w:r>
      <w:r w:rsidRPr="00802BB0">
        <w:rPr>
          <w:b/>
          <w:sz w:val="24"/>
          <w:szCs w:val="24"/>
        </w:rPr>
        <w:tab/>
        <w:t>Our plans</w:t>
      </w:r>
    </w:p>
    <w:p w:rsidR="000A716E" w:rsidRPr="00802BB0" w:rsidRDefault="000A716E" w:rsidP="007C3C47">
      <w:pPr>
        <w:spacing w:after="0" w:line="240" w:lineRule="auto"/>
        <w:jc w:val="both"/>
        <w:rPr>
          <w:sz w:val="24"/>
          <w:szCs w:val="24"/>
        </w:rPr>
      </w:pPr>
      <w:r w:rsidRPr="00802BB0">
        <w:rPr>
          <w:sz w:val="24"/>
          <w:szCs w:val="24"/>
        </w:rPr>
        <w:t>a.</w:t>
      </w:r>
      <w:r w:rsidRPr="00802BB0">
        <w:rPr>
          <w:b/>
          <w:sz w:val="24"/>
          <w:szCs w:val="24"/>
        </w:rPr>
        <w:tab/>
        <w:t>Physical environment:</w:t>
      </w:r>
    </w:p>
    <w:p w:rsidR="000A716E" w:rsidRDefault="000A716E" w:rsidP="007C3C47">
      <w:pPr>
        <w:numPr>
          <w:ilvl w:val="0"/>
          <w:numId w:val="23"/>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 xml:space="preserve">To implement high visibility lines around safety surface in the Key Stage 1 playground. </w:t>
      </w:r>
    </w:p>
    <w:p w:rsidR="000A716E" w:rsidRPr="007C3C47" w:rsidRDefault="000A716E" w:rsidP="007C3C47">
      <w:pPr>
        <w:numPr>
          <w:ilvl w:val="0"/>
          <w:numId w:val="23"/>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Purchase equipment or hire as required to aid in learning and/or comfort, eg, walkers, dining chairs.</w:t>
      </w:r>
    </w:p>
    <w:p w:rsidR="007C3C47" w:rsidRPr="00802BB0" w:rsidRDefault="007C3C47" w:rsidP="007C3C47">
      <w:pPr>
        <w:pBdr>
          <w:top w:val="nil"/>
          <w:left w:val="nil"/>
          <w:bottom w:val="nil"/>
          <w:right w:val="nil"/>
          <w:between w:val="nil"/>
        </w:pBdr>
        <w:spacing w:after="0" w:line="240" w:lineRule="auto"/>
        <w:ind w:left="1440"/>
        <w:contextualSpacing/>
        <w:jc w:val="both"/>
        <w:rPr>
          <w:color w:val="000000"/>
          <w:sz w:val="24"/>
          <w:szCs w:val="24"/>
        </w:rPr>
      </w:pPr>
    </w:p>
    <w:p w:rsidR="000A716E" w:rsidRPr="00802BB0" w:rsidRDefault="000A716E" w:rsidP="007C3C47">
      <w:pPr>
        <w:pBdr>
          <w:top w:val="nil"/>
          <w:left w:val="nil"/>
          <w:bottom w:val="nil"/>
          <w:right w:val="nil"/>
          <w:between w:val="nil"/>
        </w:pBdr>
        <w:spacing w:after="0" w:line="240" w:lineRule="auto"/>
        <w:ind w:left="1440" w:hanging="720"/>
        <w:jc w:val="both"/>
        <w:rPr>
          <w:b/>
          <w:color w:val="000000"/>
          <w:sz w:val="24"/>
          <w:szCs w:val="24"/>
        </w:rPr>
      </w:pPr>
      <w:r w:rsidRPr="00802BB0">
        <w:rPr>
          <w:b/>
          <w:color w:val="000000"/>
          <w:sz w:val="24"/>
          <w:szCs w:val="24"/>
        </w:rPr>
        <w:t>Strategies:</w:t>
      </w:r>
    </w:p>
    <w:p w:rsidR="000A716E" w:rsidRPr="000A716E" w:rsidRDefault="000A716E" w:rsidP="007C3C47">
      <w:pPr>
        <w:numPr>
          <w:ilvl w:val="0"/>
          <w:numId w:val="23"/>
        </w:numPr>
        <w:pBdr>
          <w:top w:val="nil"/>
          <w:left w:val="nil"/>
          <w:bottom w:val="nil"/>
          <w:right w:val="nil"/>
          <w:between w:val="nil"/>
        </w:pBdr>
        <w:spacing w:after="0" w:line="240" w:lineRule="auto"/>
        <w:contextualSpacing/>
        <w:jc w:val="both"/>
        <w:rPr>
          <w:sz w:val="24"/>
          <w:szCs w:val="24"/>
        </w:rPr>
      </w:pPr>
      <w:r>
        <w:rPr>
          <w:sz w:val="24"/>
          <w:szCs w:val="24"/>
        </w:rPr>
        <w:t>Reviewed through weekly staff meetings and regular Learning Walks by the Headteacher</w:t>
      </w:r>
    </w:p>
    <w:p w:rsidR="000A716E" w:rsidRPr="00802BB0" w:rsidRDefault="000A716E" w:rsidP="007C3C47">
      <w:pPr>
        <w:numPr>
          <w:ilvl w:val="0"/>
          <w:numId w:val="23"/>
        </w:numPr>
        <w:pBdr>
          <w:top w:val="nil"/>
          <w:left w:val="nil"/>
          <w:bottom w:val="nil"/>
          <w:right w:val="nil"/>
          <w:between w:val="nil"/>
        </w:pBdr>
        <w:spacing w:after="0" w:line="240" w:lineRule="auto"/>
        <w:contextualSpacing/>
        <w:jc w:val="both"/>
        <w:rPr>
          <w:sz w:val="24"/>
          <w:szCs w:val="24"/>
        </w:rPr>
      </w:pPr>
      <w:r w:rsidRPr="00802BB0">
        <w:rPr>
          <w:sz w:val="24"/>
          <w:szCs w:val="24"/>
        </w:rPr>
        <w:t xml:space="preserve">Conduct additional risk assessments for any trips and </w:t>
      </w:r>
      <w:r>
        <w:rPr>
          <w:sz w:val="24"/>
          <w:szCs w:val="24"/>
        </w:rPr>
        <w:t xml:space="preserve">school </w:t>
      </w:r>
      <w:r w:rsidRPr="00802BB0">
        <w:rPr>
          <w:sz w:val="24"/>
          <w:szCs w:val="24"/>
        </w:rPr>
        <w:t>events to support young people with any additional requirements;</w:t>
      </w:r>
    </w:p>
    <w:p w:rsidR="000A716E" w:rsidRPr="00802BB0" w:rsidRDefault="000A716E" w:rsidP="007C3C47">
      <w:pPr>
        <w:numPr>
          <w:ilvl w:val="0"/>
          <w:numId w:val="23"/>
        </w:numPr>
        <w:pBdr>
          <w:top w:val="nil"/>
          <w:left w:val="nil"/>
          <w:bottom w:val="nil"/>
          <w:right w:val="nil"/>
          <w:between w:val="nil"/>
        </w:pBdr>
        <w:spacing w:after="0" w:line="240" w:lineRule="auto"/>
        <w:contextualSpacing/>
        <w:jc w:val="both"/>
        <w:rPr>
          <w:sz w:val="24"/>
          <w:szCs w:val="24"/>
        </w:rPr>
      </w:pPr>
      <w:r>
        <w:rPr>
          <w:sz w:val="24"/>
          <w:szCs w:val="24"/>
        </w:rPr>
        <w:t>When necessary, c</w:t>
      </w:r>
      <w:r w:rsidRPr="00802BB0">
        <w:rPr>
          <w:sz w:val="24"/>
          <w:szCs w:val="24"/>
        </w:rPr>
        <w:t>reate and circulate PEEPs - Personal Educational Evacuation Plans - for young people who may be, however temporarily, in the need of additional assistance or guidance in the case of emergency, such as a fire drill, evacuation.</w:t>
      </w:r>
    </w:p>
    <w:p w:rsidR="000A716E" w:rsidRPr="00802BB0" w:rsidRDefault="000A716E" w:rsidP="007C3C47">
      <w:pPr>
        <w:numPr>
          <w:ilvl w:val="0"/>
          <w:numId w:val="23"/>
        </w:numPr>
        <w:pBdr>
          <w:top w:val="nil"/>
          <w:left w:val="nil"/>
          <w:bottom w:val="nil"/>
          <w:right w:val="nil"/>
          <w:between w:val="nil"/>
        </w:pBdr>
        <w:spacing w:after="0" w:line="240" w:lineRule="auto"/>
        <w:contextualSpacing/>
        <w:jc w:val="both"/>
        <w:rPr>
          <w:sz w:val="24"/>
          <w:szCs w:val="24"/>
        </w:rPr>
      </w:pPr>
      <w:r w:rsidRPr="00802BB0">
        <w:rPr>
          <w:sz w:val="24"/>
          <w:szCs w:val="24"/>
        </w:rPr>
        <w:lastRenderedPageBreak/>
        <w:t>Create HCPs – Health Care Plans – with the student and parent – where applicable to increase positively the accessibility to education and support the attendance</w:t>
      </w:r>
    </w:p>
    <w:p w:rsidR="000A716E" w:rsidRPr="00802BB0" w:rsidRDefault="000A716E" w:rsidP="007C3C47">
      <w:pPr>
        <w:numPr>
          <w:ilvl w:val="0"/>
          <w:numId w:val="23"/>
        </w:numPr>
        <w:pBdr>
          <w:top w:val="nil"/>
          <w:left w:val="nil"/>
          <w:bottom w:val="nil"/>
          <w:right w:val="nil"/>
          <w:between w:val="nil"/>
        </w:pBdr>
        <w:spacing w:after="0" w:line="240" w:lineRule="auto"/>
        <w:contextualSpacing/>
        <w:jc w:val="both"/>
        <w:rPr>
          <w:sz w:val="24"/>
          <w:szCs w:val="24"/>
        </w:rPr>
      </w:pPr>
      <w:r w:rsidRPr="00802BB0">
        <w:rPr>
          <w:sz w:val="24"/>
          <w:szCs w:val="24"/>
        </w:rPr>
        <w:t>Liaise with the external partners to review the accessibility to the needs of the new students as appropriate</w:t>
      </w:r>
    </w:p>
    <w:p w:rsidR="000A716E" w:rsidRDefault="000A716E" w:rsidP="007C3C47">
      <w:pPr>
        <w:numPr>
          <w:ilvl w:val="0"/>
          <w:numId w:val="23"/>
        </w:numPr>
        <w:pBdr>
          <w:top w:val="nil"/>
          <w:left w:val="nil"/>
          <w:bottom w:val="nil"/>
          <w:right w:val="nil"/>
          <w:between w:val="nil"/>
        </w:pBdr>
        <w:spacing w:after="0" w:line="240" w:lineRule="auto"/>
        <w:contextualSpacing/>
        <w:jc w:val="both"/>
        <w:rPr>
          <w:sz w:val="24"/>
          <w:szCs w:val="24"/>
        </w:rPr>
      </w:pPr>
      <w:r w:rsidRPr="00802BB0">
        <w:rPr>
          <w:sz w:val="24"/>
          <w:szCs w:val="24"/>
        </w:rPr>
        <w:t>Provide additional training and CPD for staff to maintain the accessibility for all students and those with specific requirements as the needs emerge</w:t>
      </w:r>
    </w:p>
    <w:p w:rsidR="000A716E" w:rsidRPr="000B5510" w:rsidRDefault="000A716E" w:rsidP="007C3C47">
      <w:pPr>
        <w:numPr>
          <w:ilvl w:val="0"/>
          <w:numId w:val="23"/>
        </w:numPr>
        <w:pBdr>
          <w:top w:val="nil"/>
          <w:left w:val="nil"/>
          <w:bottom w:val="nil"/>
          <w:right w:val="nil"/>
          <w:between w:val="nil"/>
        </w:pBdr>
        <w:spacing w:after="0" w:line="240" w:lineRule="auto"/>
        <w:contextualSpacing/>
        <w:jc w:val="both"/>
        <w:rPr>
          <w:sz w:val="24"/>
          <w:szCs w:val="24"/>
        </w:rPr>
      </w:pPr>
      <w:r>
        <w:rPr>
          <w:sz w:val="24"/>
          <w:szCs w:val="24"/>
        </w:rPr>
        <w:t>Gradually explore and develop the use of visualizers to help all students access the learning</w:t>
      </w:r>
    </w:p>
    <w:p w:rsidR="000A716E" w:rsidRPr="00802BB0" w:rsidRDefault="000A716E" w:rsidP="007C3C47">
      <w:pPr>
        <w:spacing w:after="0" w:line="240" w:lineRule="auto"/>
        <w:ind w:left="720"/>
        <w:jc w:val="both"/>
        <w:rPr>
          <w:sz w:val="24"/>
          <w:szCs w:val="24"/>
        </w:rPr>
      </w:pPr>
    </w:p>
    <w:p w:rsidR="000A716E" w:rsidRPr="00802BB0" w:rsidRDefault="000A716E" w:rsidP="007C3C47">
      <w:pPr>
        <w:spacing w:after="0" w:line="240" w:lineRule="auto"/>
        <w:jc w:val="both"/>
        <w:rPr>
          <w:sz w:val="24"/>
          <w:szCs w:val="24"/>
        </w:rPr>
      </w:pPr>
      <w:r w:rsidRPr="00802BB0">
        <w:rPr>
          <w:sz w:val="24"/>
          <w:szCs w:val="24"/>
        </w:rPr>
        <w:t>b.</w:t>
      </w:r>
      <w:r w:rsidRPr="00802BB0">
        <w:rPr>
          <w:b/>
          <w:sz w:val="24"/>
          <w:szCs w:val="24"/>
        </w:rPr>
        <w:tab/>
        <w:t>Participation in the curriculum:</w:t>
      </w:r>
    </w:p>
    <w:p w:rsidR="000A716E"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To continue to work with students, their parents/carers and specialists to provide the appropriate support to meet the evolving needs of current students and the specific needs of new students.</w:t>
      </w:r>
    </w:p>
    <w:p w:rsidR="000A716E"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To explore new ways of working to maintain the accessibility and students’ achievement and wellbeing</w:t>
      </w:r>
    </w:p>
    <w:p w:rsidR="007C3C47" w:rsidRPr="000B5510" w:rsidRDefault="007C3C47" w:rsidP="007C3C47">
      <w:pPr>
        <w:pBdr>
          <w:top w:val="nil"/>
          <w:left w:val="nil"/>
          <w:bottom w:val="nil"/>
          <w:right w:val="nil"/>
          <w:between w:val="nil"/>
        </w:pBdr>
        <w:spacing w:after="0" w:line="240" w:lineRule="auto"/>
        <w:ind w:left="1440"/>
        <w:contextualSpacing/>
        <w:jc w:val="both"/>
        <w:rPr>
          <w:color w:val="000000"/>
          <w:sz w:val="24"/>
          <w:szCs w:val="24"/>
        </w:rPr>
      </w:pPr>
    </w:p>
    <w:p w:rsidR="000A716E" w:rsidRPr="00802BB0" w:rsidRDefault="000A716E" w:rsidP="007C3C47">
      <w:pPr>
        <w:spacing w:after="0" w:line="240" w:lineRule="auto"/>
        <w:ind w:left="720"/>
        <w:jc w:val="both"/>
        <w:rPr>
          <w:b/>
          <w:sz w:val="24"/>
          <w:szCs w:val="24"/>
        </w:rPr>
      </w:pPr>
      <w:r w:rsidRPr="00802BB0">
        <w:rPr>
          <w:b/>
          <w:sz w:val="24"/>
          <w:szCs w:val="24"/>
        </w:rPr>
        <w:t>Strategies:</w:t>
      </w:r>
    </w:p>
    <w:p w:rsidR="000A716E" w:rsidRPr="00802BB0"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 xml:space="preserve">Students with SEN and their parents/carers are actively involved in their </w:t>
      </w:r>
      <w:r>
        <w:rPr>
          <w:color w:val="000000"/>
          <w:sz w:val="24"/>
          <w:szCs w:val="24"/>
        </w:rPr>
        <w:t xml:space="preserve">Individual Support Plans (ISPS) </w:t>
      </w:r>
      <w:r w:rsidRPr="00802BB0">
        <w:rPr>
          <w:color w:val="000000"/>
          <w:sz w:val="24"/>
          <w:szCs w:val="24"/>
        </w:rPr>
        <w:t>and EHCP reviews where their progress across the curriculum is reviewed – SENDCo</w:t>
      </w:r>
      <w:r>
        <w:rPr>
          <w:color w:val="000000"/>
          <w:sz w:val="24"/>
          <w:szCs w:val="24"/>
        </w:rPr>
        <w:t>/Headteacher is</w:t>
      </w:r>
      <w:r w:rsidRPr="00802BB0">
        <w:rPr>
          <w:color w:val="000000"/>
          <w:sz w:val="24"/>
          <w:szCs w:val="24"/>
        </w:rPr>
        <w:t xml:space="preserve"> responsible and teachers to facilitate;</w:t>
      </w:r>
    </w:p>
    <w:p w:rsidR="000A716E" w:rsidRPr="00802BB0"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Students assessed regularly and their new needs emerging identif</w:t>
      </w:r>
      <w:r>
        <w:rPr>
          <w:color w:val="000000"/>
          <w:sz w:val="24"/>
          <w:szCs w:val="24"/>
        </w:rPr>
        <w:t xml:space="preserve">ied through a range of systems: parental discussions, teacher </w:t>
      </w:r>
      <w:r w:rsidRPr="00802BB0">
        <w:rPr>
          <w:color w:val="000000"/>
          <w:sz w:val="24"/>
          <w:szCs w:val="24"/>
        </w:rPr>
        <w:t xml:space="preserve">observations, </w:t>
      </w:r>
      <w:r>
        <w:rPr>
          <w:color w:val="000000"/>
          <w:sz w:val="24"/>
          <w:szCs w:val="24"/>
        </w:rPr>
        <w:t xml:space="preserve">dyslexia screening, </w:t>
      </w:r>
      <w:r w:rsidRPr="00802BB0">
        <w:rPr>
          <w:color w:val="000000"/>
          <w:sz w:val="24"/>
          <w:szCs w:val="24"/>
        </w:rPr>
        <w:t>student discussions in learning conversations – all staff responsible per their roles;</w:t>
      </w:r>
    </w:p>
    <w:p w:rsidR="000A716E" w:rsidRPr="00802BB0"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Monitoring of students successfully participating in the curriculum: learning walks, student voice, pastoral and curriculum meetings –</w:t>
      </w:r>
      <w:r>
        <w:rPr>
          <w:color w:val="000000"/>
          <w:sz w:val="24"/>
          <w:szCs w:val="24"/>
        </w:rPr>
        <w:t xml:space="preserve"> Headteacher and class teachers are </w:t>
      </w:r>
      <w:r w:rsidRPr="00802BB0">
        <w:rPr>
          <w:color w:val="000000"/>
          <w:sz w:val="24"/>
          <w:szCs w:val="24"/>
        </w:rPr>
        <w:t>responsible for monitoring and sharing the information appropriately;</w:t>
      </w:r>
    </w:p>
    <w:p w:rsidR="000A716E" w:rsidRPr="000A716E"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 xml:space="preserve">Common approach to learning: Learning Language, lesson routines and expectations, </w:t>
      </w:r>
      <w:r>
        <w:rPr>
          <w:color w:val="000000"/>
          <w:sz w:val="24"/>
          <w:szCs w:val="24"/>
        </w:rPr>
        <w:t xml:space="preserve">labelling equipment, </w:t>
      </w:r>
      <w:r w:rsidRPr="00802BB0">
        <w:rPr>
          <w:color w:val="000000"/>
          <w:sz w:val="24"/>
          <w:szCs w:val="24"/>
        </w:rPr>
        <w:t>marking and</w:t>
      </w:r>
      <w:r>
        <w:rPr>
          <w:color w:val="000000"/>
          <w:sz w:val="24"/>
          <w:szCs w:val="24"/>
        </w:rPr>
        <w:t xml:space="preserve"> feedback</w:t>
      </w:r>
      <w:r w:rsidRPr="00802BB0">
        <w:rPr>
          <w:color w:val="000000"/>
          <w:sz w:val="24"/>
          <w:szCs w:val="24"/>
        </w:rPr>
        <w:t xml:space="preserve"> to maintain an inclusive approach to the curriculum – all staff responsible; monitored through learning walks, professional discussions, student voice, surveys;</w:t>
      </w:r>
    </w:p>
    <w:p w:rsidR="000A716E"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 xml:space="preserve">Develop and share </w:t>
      </w:r>
      <w:r w:rsidR="00354FD2">
        <w:rPr>
          <w:color w:val="000000"/>
          <w:sz w:val="24"/>
          <w:szCs w:val="24"/>
        </w:rPr>
        <w:t>current learning</w:t>
      </w:r>
      <w:r>
        <w:rPr>
          <w:color w:val="000000"/>
          <w:sz w:val="24"/>
          <w:szCs w:val="24"/>
        </w:rPr>
        <w:t xml:space="preserve"> with all the stakeholders to make the learning intent even more accessible and clear</w:t>
      </w:r>
    </w:p>
    <w:p w:rsidR="007C3C47" w:rsidRPr="00354FD2" w:rsidRDefault="007C3C47" w:rsidP="007C3C47">
      <w:pPr>
        <w:pBdr>
          <w:top w:val="nil"/>
          <w:left w:val="nil"/>
          <w:bottom w:val="nil"/>
          <w:right w:val="nil"/>
          <w:between w:val="nil"/>
        </w:pBdr>
        <w:spacing w:after="0" w:line="240" w:lineRule="auto"/>
        <w:ind w:left="1440"/>
        <w:contextualSpacing/>
        <w:jc w:val="both"/>
        <w:rPr>
          <w:color w:val="000000"/>
          <w:sz w:val="24"/>
          <w:szCs w:val="24"/>
        </w:rPr>
      </w:pPr>
    </w:p>
    <w:p w:rsidR="000A716E" w:rsidRPr="00802BB0" w:rsidRDefault="000A716E" w:rsidP="007C3C47">
      <w:pPr>
        <w:spacing w:after="0" w:line="240" w:lineRule="auto"/>
        <w:jc w:val="both"/>
        <w:rPr>
          <w:sz w:val="24"/>
          <w:szCs w:val="24"/>
        </w:rPr>
      </w:pPr>
      <w:r w:rsidRPr="00802BB0">
        <w:rPr>
          <w:sz w:val="24"/>
          <w:szCs w:val="24"/>
        </w:rPr>
        <w:t>c.</w:t>
      </w:r>
      <w:r w:rsidRPr="00802BB0">
        <w:rPr>
          <w:b/>
          <w:sz w:val="24"/>
          <w:szCs w:val="24"/>
        </w:rPr>
        <w:tab/>
        <w:t>Making information accessible:</w:t>
      </w:r>
    </w:p>
    <w:p w:rsidR="000A716E" w:rsidRPr="00802BB0"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To continue to provide an in-house printing service that can quickly produce learning materials in a range of formats to meet the perceived current and future needs, and to outsource to specialist organisations where this is not achievable;</w:t>
      </w:r>
    </w:p>
    <w:p w:rsidR="000A716E" w:rsidRPr="00802BB0"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To facilitate the use of C</w:t>
      </w:r>
      <w:r w:rsidR="00354FD2">
        <w:rPr>
          <w:color w:val="000000"/>
          <w:sz w:val="24"/>
          <w:szCs w:val="24"/>
        </w:rPr>
        <w:t>hromebooks</w:t>
      </w:r>
      <w:r w:rsidRPr="00802BB0">
        <w:rPr>
          <w:color w:val="000000"/>
          <w:sz w:val="24"/>
          <w:szCs w:val="24"/>
        </w:rPr>
        <w:t xml:space="preserve"> and supporting Apps to empower students to access information in the scale and format that best suits their needs;</w:t>
      </w:r>
    </w:p>
    <w:p w:rsidR="000A716E"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lastRenderedPageBreak/>
        <w:t xml:space="preserve">To use </w:t>
      </w:r>
      <w:r w:rsidR="00354FD2">
        <w:rPr>
          <w:color w:val="000000"/>
          <w:sz w:val="24"/>
          <w:szCs w:val="24"/>
        </w:rPr>
        <w:t>class teacher to parent communication</w:t>
      </w:r>
      <w:r w:rsidRPr="00802BB0">
        <w:rPr>
          <w:color w:val="000000"/>
          <w:sz w:val="24"/>
          <w:szCs w:val="24"/>
        </w:rPr>
        <w:t xml:space="preserve"> to support students, provide curriculum information and to engage parents/guardians/carers about study beyond the classroom;</w:t>
      </w:r>
    </w:p>
    <w:p w:rsidR="007C3C47" w:rsidRPr="007C3C47" w:rsidRDefault="007C3C47" w:rsidP="007C3C47">
      <w:pPr>
        <w:numPr>
          <w:ilvl w:val="0"/>
          <w:numId w:val="24"/>
        </w:numPr>
        <w:spacing w:after="0" w:line="240" w:lineRule="auto"/>
        <w:rPr>
          <w:sz w:val="24"/>
          <w:szCs w:val="24"/>
        </w:rPr>
      </w:pPr>
      <w:r>
        <w:rPr>
          <w:sz w:val="24"/>
          <w:szCs w:val="24"/>
        </w:rPr>
        <w:t>Google Classroom is used as platform to provide home learning for pupils isolating due to Covid-19 or due to unforeseen school closures;</w:t>
      </w:r>
    </w:p>
    <w:p w:rsidR="00354FD2" w:rsidRPr="00354FD2" w:rsidRDefault="000A716E" w:rsidP="007C3C47">
      <w:pPr>
        <w:numPr>
          <w:ilvl w:val="0"/>
          <w:numId w:val="24"/>
        </w:numPr>
        <w:pBdr>
          <w:top w:val="nil"/>
          <w:left w:val="nil"/>
          <w:bottom w:val="nil"/>
          <w:right w:val="nil"/>
          <w:between w:val="nil"/>
        </w:pBdr>
        <w:spacing w:after="0" w:line="240" w:lineRule="auto"/>
        <w:contextualSpacing/>
        <w:jc w:val="both"/>
        <w:rPr>
          <w:color w:val="000000"/>
          <w:sz w:val="24"/>
          <w:szCs w:val="24"/>
        </w:rPr>
      </w:pPr>
      <w:r w:rsidRPr="00802BB0">
        <w:rPr>
          <w:color w:val="000000"/>
          <w:sz w:val="24"/>
          <w:szCs w:val="24"/>
        </w:rPr>
        <w:t xml:space="preserve">To use the school website </w:t>
      </w:r>
      <w:r w:rsidR="00354FD2">
        <w:rPr>
          <w:color w:val="000000"/>
          <w:sz w:val="24"/>
          <w:szCs w:val="24"/>
        </w:rPr>
        <w:t xml:space="preserve">and social media </w:t>
      </w:r>
      <w:r w:rsidRPr="00802BB0">
        <w:rPr>
          <w:color w:val="000000"/>
          <w:sz w:val="24"/>
          <w:szCs w:val="24"/>
        </w:rPr>
        <w:t xml:space="preserve">to share the latest information and sign post the families to the specific aspects </w:t>
      </w:r>
    </w:p>
    <w:p w:rsidR="000A716E" w:rsidRPr="00802BB0" w:rsidRDefault="000A716E" w:rsidP="007C3C47">
      <w:pPr>
        <w:pBdr>
          <w:top w:val="nil"/>
          <w:left w:val="nil"/>
          <w:bottom w:val="nil"/>
          <w:right w:val="nil"/>
          <w:between w:val="nil"/>
        </w:pBdr>
        <w:spacing w:after="0" w:line="240" w:lineRule="auto"/>
        <w:jc w:val="both"/>
        <w:rPr>
          <w:color w:val="000000"/>
          <w:sz w:val="24"/>
          <w:szCs w:val="24"/>
        </w:rPr>
      </w:pPr>
    </w:p>
    <w:p w:rsidR="00431950" w:rsidRPr="00431950" w:rsidRDefault="00431950" w:rsidP="007C3C47">
      <w:pPr>
        <w:spacing w:after="0" w:line="240" w:lineRule="auto"/>
        <w:rPr>
          <w:rFonts w:eastAsia="Times New Roman" w:cstheme="minorHAnsi"/>
          <w:sz w:val="24"/>
          <w:szCs w:val="24"/>
        </w:rPr>
      </w:pPr>
    </w:p>
    <w:p w:rsidR="002B6D36" w:rsidRPr="007C3C47" w:rsidRDefault="002B6D36" w:rsidP="007C3C47">
      <w:pPr>
        <w:spacing w:after="0" w:line="240" w:lineRule="auto"/>
        <w:rPr>
          <w:rFonts w:eastAsia="Times New Roman" w:cstheme="minorHAnsi"/>
          <w:b/>
          <w:sz w:val="24"/>
          <w:szCs w:val="24"/>
        </w:rPr>
      </w:pPr>
    </w:p>
    <w:sectPr w:rsidR="002B6D36" w:rsidRPr="007C3C47" w:rsidSect="00260CB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4A" w:rsidRDefault="0047084A" w:rsidP="002B6D36">
      <w:pPr>
        <w:spacing w:after="0" w:line="240" w:lineRule="auto"/>
      </w:pPr>
      <w:r>
        <w:separator/>
      </w:r>
    </w:p>
  </w:endnote>
  <w:endnote w:type="continuationSeparator" w:id="0">
    <w:p w:rsidR="0047084A" w:rsidRDefault="0047084A"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Default="009A40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23217"/>
      <w:docPartObj>
        <w:docPartGallery w:val="Page Numbers (Bottom of Page)"/>
        <w:docPartUnique/>
      </w:docPartObj>
    </w:sdtPr>
    <w:sdtEndPr>
      <w:rPr>
        <w:noProof/>
      </w:rPr>
    </w:sdtEndPr>
    <w:sdtContent>
      <w:p w:rsidR="009A4008" w:rsidRDefault="00745E41">
        <w:pPr>
          <w:pStyle w:val="Footer"/>
          <w:jc w:val="right"/>
        </w:pPr>
        <w:r>
          <w:fldChar w:fldCharType="begin"/>
        </w:r>
        <w:r>
          <w:instrText xml:space="preserve"> PAGE   \* MERGEFORMAT </w:instrText>
        </w:r>
        <w:r>
          <w:fldChar w:fldCharType="separate"/>
        </w:r>
        <w:r w:rsidR="004E57AA">
          <w:rPr>
            <w:noProof/>
          </w:rPr>
          <w:t>2</w:t>
        </w:r>
        <w:r>
          <w:rPr>
            <w:noProof/>
          </w:rPr>
          <w:fldChar w:fldCharType="end"/>
        </w:r>
      </w:p>
    </w:sdtContent>
  </w:sdt>
  <w:p w:rsidR="009A4008" w:rsidRDefault="009A40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Default="009A40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4A" w:rsidRDefault="0047084A" w:rsidP="002B6D36">
      <w:pPr>
        <w:spacing w:after="0" w:line="240" w:lineRule="auto"/>
      </w:pPr>
      <w:r>
        <w:separator/>
      </w:r>
    </w:p>
  </w:footnote>
  <w:footnote w:type="continuationSeparator" w:id="0">
    <w:p w:rsidR="0047084A" w:rsidRDefault="0047084A" w:rsidP="002B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Default="00F7061C" w:rsidP="009A4008">
    <w:pPr>
      <w:pStyle w:val="Header"/>
      <w:framePr w:wrap="around" w:vAnchor="text" w:hAnchor="margin" w:xAlign="right" w:y="1"/>
      <w:rPr>
        <w:rStyle w:val="PageNumber"/>
      </w:rPr>
    </w:pPr>
    <w:r>
      <w:rPr>
        <w:rStyle w:val="PageNumber"/>
      </w:rPr>
      <w:fldChar w:fldCharType="begin"/>
    </w:r>
    <w:r w:rsidR="009A4008">
      <w:rPr>
        <w:rStyle w:val="PageNumber"/>
      </w:rPr>
      <w:instrText xml:space="preserve">PAGE  </w:instrText>
    </w:r>
    <w:r>
      <w:rPr>
        <w:rStyle w:val="PageNumber"/>
      </w:rPr>
      <w:fldChar w:fldCharType="end"/>
    </w:r>
  </w:p>
  <w:p w:rsidR="009A4008" w:rsidRDefault="009A4008" w:rsidP="009A400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Pr="001B488A" w:rsidRDefault="009A4008" w:rsidP="009A4008">
    <w:pPr>
      <w:pStyle w:val="Header"/>
      <w:ind w:right="360"/>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Default="009A40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EA"/>
    <w:multiLevelType w:val="multilevel"/>
    <w:tmpl w:val="23B081F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43586"/>
    <w:multiLevelType w:val="hybridMultilevel"/>
    <w:tmpl w:val="46687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A130C"/>
    <w:multiLevelType w:val="hybridMultilevel"/>
    <w:tmpl w:val="EAC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C6EE1"/>
    <w:multiLevelType w:val="hybridMultilevel"/>
    <w:tmpl w:val="E69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4568F"/>
    <w:multiLevelType w:val="hybridMultilevel"/>
    <w:tmpl w:val="DA78E8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550B1"/>
    <w:multiLevelType w:val="hybridMultilevel"/>
    <w:tmpl w:val="B31A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65DA2"/>
    <w:multiLevelType w:val="hybridMultilevel"/>
    <w:tmpl w:val="9AEA8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205FA"/>
    <w:multiLevelType w:val="multilevel"/>
    <w:tmpl w:val="D1F8952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371903A8"/>
    <w:multiLevelType w:val="hybridMultilevel"/>
    <w:tmpl w:val="012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44BA3"/>
    <w:multiLevelType w:val="hybridMultilevel"/>
    <w:tmpl w:val="F084A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53BF2"/>
    <w:multiLevelType w:val="multilevel"/>
    <w:tmpl w:val="CCA0B0C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422963FE"/>
    <w:multiLevelType w:val="hybridMultilevel"/>
    <w:tmpl w:val="BE4C11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C7061"/>
    <w:multiLevelType w:val="hybridMultilevel"/>
    <w:tmpl w:val="0D3AA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AB31C9"/>
    <w:multiLevelType w:val="multilevel"/>
    <w:tmpl w:val="2D1A8B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2592DA3"/>
    <w:multiLevelType w:val="hybridMultilevel"/>
    <w:tmpl w:val="F66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C22EA"/>
    <w:multiLevelType w:val="hybridMultilevel"/>
    <w:tmpl w:val="3E64D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9B5016"/>
    <w:multiLevelType w:val="hybridMultilevel"/>
    <w:tmpl w:val="635C52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A1109"/>
    <w:multiLevelType w:val="multilevel"/>
    <w:tmpl w:val="7040C62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5"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4"/>
  </w:num>
  <w:num w:numId="5">
    <w:abstractNumId w:val="25"/>
  </w:num>
  <w:num w:numId="6">
    <w:abstractNumId w:val="26"/>
  </w:num>
  <w:num w:numId="7">
    <w:abstractNumId w:val="23"/>
  </w:num>
  <w:num w:numId="8">
    <w:abstractNumId w:val="20"/>
  </w:num>
  <w:num w:numId="9">
    <w:abstractNumId w:val="16"/>
  </w:num>
  <w:num w:numId="10">
    <w:abstractNumId w:val="10"/>
  </w:num>
  <w:num w:numId="11">
    <w:abstractNumId w:val="22"/>
  </w:num>
  <w:num w:numId="12">
    <w:abstractNumId w:val="2"/>
  </w:num>
  <w:num w:numId="13">
    <w:abstractNumId w:val="13"/>
  </w:num>
  <w:num w:numId="14">
    <w:abstractNumId w:val="21"/>
  </w:num>
  <w:num w:numId="15">
    <w:abstractNumId w:val="7"/>
  </w:num>
  <w:num w:numId="16">
    <w:abstractNumId w:val="6"/>
  </w:num>
  <w:num w:numId="17">
    <w:abstractNumId w:val="17"/>
  </w:num>
  <w:num w:numId="18">
    <w:abstractNumId w:val="19"/>
  </w:num>
  <w:num w:numId="19">
    <w:abstractNumId w:val="9"/>
  </w:num>
  <w:num w:numId="20">
    <w:abstractNumId w:val="12"/>
  </w:num>
  <w:num w:numId="21">
    <w:abstractNumId w:val="5"/>
  </w:num>
  <w:num w:numId="22">
    <w:abstractNumId w:val="24"/>
  </w:num>
  <w:num w:numId="23">
    <w:abstractNumId w:val="15"/>
  </w:num>
  <w:num w:numId="24">
    <w:abstractNumId w:val="0"/>
  </w:num>
  <w:num w:numId="25">
    <w:abstractNumId w:val="18"/>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36"/>
    <w:rsid w:val="00030295"/>
    <w:rsid w:val="000A716E"/>
    <w:rsid w:val="000D2603"/>
    <w:rsid w:val="00161089"/>
    <w:rsid w:val="0019274E"/>
    <w:rsid w:val="00260CBC"/>
    <w:rsid w:val="002B6D36"/>
    <w:rsid w:val="002C7A1D"/>
    <w:rsid w:val="00354FD2"/>
    <w:rsid w:val="00366D31"/>
    <w:rsid w:val="003743F1"/>
    <w:rsid w:val="003E0169"/>
    <w:rsid w:val="003E7650"/>
    <w:rsid w:val="003F1EFB"/>
    <w:rsid w:val="003F2989"/>
    <w:rsid w:val="00431950"/>
    <w:rsid w:val="0045528C"/>
    <w:rsid w:val="0047084A"/>
    <w:rsid w:val="0048286D"/>
    <w:rsid w:val="004C379D"/>
    <w:rsid w:val="004E57AA"/>
    <w:rsid w:val="004F4085"/>
    <w:rsid w:val="00500343"/>
    <w:rsid w:val="00564353"/>
    <w:rsid w:val="005832DC"/>
    <w:rsid w:val="00597BCD"/>
    <w:rsid w:val="005D5760"/>
    <w:rsid w:val="005E43E4"/>
    <w:rsid w:val="006C7777"/>
    <w:rsid w:val="00745E41"/>
    <w:rsid w:val="00752762"/>
    <w:rsid w:val="00755806"/>
    <w:rsid w:val="007C3C47"/>
    <w:rsid w:val="0085545C"/>
    <w:rsid w:val="0087719F"/>
    <w:rsid w:val="008A4E6E"/>
    <w:rsid w:val="008C346E"/>
    <w:rsid w:val="009A4008"/>
    <w:rsid w:val="00A7131B"/>
    <w:rsid w:val="00AA13B0"/>
    <w:rsid w:val="00AA1948"/>
    <w:rsid w:val="00AD2FAE"/>
    <w:rsid w:val="00BA2B6C"/>
    <w:rsid w:val="00BB429F"/>
    <w:rsid w:val="00C225CF"/>
    <w:rsid w:val="00C356E0"/>
    <w:rsid w:val="00C7168E"/>
    <w:rsid w:val="00C869F4"/>
    <w:rsid w:val="00D27E6C"/>
    <w:rsid w:val="00DB3D2A"/>
    <w:rsid w:val="00DE09CF"/>
    <w:rsid w:val="00DE178B"/>
    <w:rsid w:val="00DF0968"/>
    <w:rsid w:val="00DF7BA6"/>
    <w:rsid w:val="00E14CDF"/>
    <w:rsid w:val="00E3422C"/>
    <w:rsid w:val="00E663F6"/>
    <w:rsid w:val="00ED2130"/>
    <w:rsid w:val="00F211E9"/>
    <w:rsid w:val="00F7061C"/>
    <w:rsid w:val="00F80BA2"/>
    <w:rsid w:val="00FF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29F1BD-661B-4018-AFDA-E3E2201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356E0"/>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rsid w:val="002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5C"/>
    <w:rPr>
      <w:rFonts w:ascii="Tahoma" w:hAnsi="Tahoma" w:cs="Tahoma"/>
      <w:sz w:val="16"/>
      <w:szCs w:val="16"/>
    </w:rPr>
  </w:style>
  <w:style w:type="paragraph" w:styleId="ListParagraph">
    <w:name w:val="List Paragraph"/>
    <w:basedOn w:val="Normal"/>
    <w:uiPriority w:val="34"/>
    <w:qFormat/>
    <w:rsid w:val="00AA1948"/>
    <w:pPr>
      <w:ind w:left="720"/>
      <w:contextualSpacing/>
    </w:pPr>
  </w:style>
  <w:style w:type="character" w:customStyle="1" w:styleId="Heading1Char">
    <w:name w:val="Heading 1 Char"/>
    <w:basedOn w:val="DefaultParagraphFont"/>
    <w:link w:val="Heading1"/>
    <w:uiPriority w:val="9"/>
    <w:rsid w:val="00C356E0"/>
    <w:rPr>
      <w:rFonts w:ascii="Arial" w:eastAsia="MS Gothic" w:hAnsi="Arial" w:cs="Times New Roman"/>
      <w:b/>
      <w:bCs/>
      <w:sz w:val="28"/>
      <w:szCs w:val="32"/>
      <w:lang w:val="en-US"/>
    </w:rPr>
  </w:style>
  <w:style w:type="character" w:styleId="Hyperlink">
    <w:name w:val="Hyperlink"/>
    <w:uiPriority w:val="99"/>
    <w:unhideWhenUsed/>
    <w:qFormat/>
    <w:rsid w:val="006C7777"/>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Sandra</dc:creator>
  <cp:lastModifiedBy>Secretary</cp:lastModifiedBy>
  <cp:revision>2</cp:revision>
  <dcterms:created xsi:type="dcterms:W3CDTF">2021-11-12T09:28:00Z</dcterms:created>
  <dcterms:modified xsi:type="dcterms:W3CDTF">2021-11-12T09:28:00Z</dcterms:modified>
</cp:coreProperties>
</file>