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48" w:rsidRDefault="00657348" w:rsidP="00657348">
      <w:pPr>
        <w:rPr>
          <w:rFonts w:ascii="Comic Sans MS" w:hAnsi="Comic Sans MS"/>
          <w:b/>
          <w:lang w:val="en-US"/>
        </w:rPr>
      </w:pPr>
      <w:bookmarkStart w:id="0" w:name="_GoBack"/>
      <w:bookmarkEnd w:id="0"/>
      <w:r>
        <w:rPr>
          <w:rFonts w:ascii="Comic Sans MS" w:hAnsi="Comic Sans MS"/>
          <w:b/>
          <w:lang w:val="en-US"/>
        </w:rPr>
        <w:t xml:space="preserve">        </w: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3C884DE" wp14:editId="1E9E2A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7600" cy="842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eland MAT Letterhea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9" t="4309" r="36658" b="85937"/>
                    <a:stretch/>
                  </pic:blipFill>
                  <pic:spPr bwMode="auto">
                    <a:xfrm>
                      <a:off x="0" y="0"/>
                      <a:ext cx="15876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lang w:val="en-US"/>
        </w:rPr>
        <w:t xml:space="preserve">         </w:t>
      </w:r>
      <w:r w:rsidRPr="00B54A26">
        <w:rPr>
          <w:rFonts w:ascii="Comic Sans MS" w:hAnsi="Comic Sans MS"/>
          <w:b/>
          <w:sz w:val="36"/>
          <w:szCs w:val="36"/>
          <w:lang w:val="en-US"/>
        </w:rPr>
        <w:t>Gerrans School</w:t>
      </w:r>
      <w:r>
        <w:rPr>
          <w:rFonts w:ascii="Comic Sans MS" w:hAnsi="Comic Sans MS"/>
          <w:b/>
          <w:lang w:val="en-US"/>
        </w:rPr>
        <w:t xml:space="preserve"> </w:t>
      </w:r>
      <w:r w:rsidRPr="00B54A26">
        <w:rPr>
          <w:rFonts w:ascii="Comic Sans MS" w:hAnsi="Comic Sans MS"/>
          <w:b/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4C74E16" wp14:editId="5D0B795B">
            <wp:extent cx="1113880" cy="1209675"/>
            <wp:effectExtent l="0" t="0" r="0" b="0"/>
            <wp:docPr id="3" name="Picture 3" descr="School 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58" cy="123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48" w:rsidRPr="009B4D4F" w:rsidRDefault="009B4D4F" w:rsidP="00657348">
      <w:pPr>
        <w:rPr>
          <w:rFonts w:ascii="Comic Sans MS" w:hAnsi="Comic Sans MS"/>
          <w:b/>
          <w:color w:val="F4B083" w:themeColor="accent2" w:themeTint="99"/>
          <w:sz w:val="28"/>
          <w:szCs w:val="28"/>
          <w:lang w:val="en-US"/>
        </w:rPr>
      </w:pPr>
      <w:r>
        <w:rPr>
          <w:rFonts w:ascii="Comic Sans MS" w:hAnsi="Comic Sans MS"/>
          <w:b/>
          <w:color w:val="F4B083" w:themeColor="accent2" w:themeTint="99"/>
          <w:lang w:val="en-US"/>
        </w:rPr>
        <w:t xml:space="preserve">                                       </w:t>
      </w:r>
      <w:r w:rsidRPr="009B4D4F">
        <w:rPr>
          <w:rFonts w:ascii="Comic Sans MS" w:hAnsi="Comic Sans MS"/>
          <w:b/>
          <w:color w:val="F4B083" w:themeColor="accent2" w:themeTint="99"/>
          <w:sz w:val="28"/>
          <w:szCs w:val="28"/>
          <w:lang w:val="en-US"/>
        </w:rPr>
        <w:t xml:space="preserve">FRENCH </w:t>
      </w:r>
    </w:p>
    <w:p w:rsidR="00657348" w:rsidRDefault="00657348" w:rsidP="00657348">
      <w:pPr>
        <w:rPr>
          <w:rFonts w:ascii="Comic Sans MS" w:hAnsi="Comic Sans MS"/>
          <w:b/>
          <w:lang w:val="en-US"/>
        </w:rPr>
      </w:pPr>
    </w:p>
    <w:p w:rsidR="00657348" w:rsidRPr="00657348" w:rsidRDefault="00657348" w:rsidP="00657348">
      <w:pPr>
        <w:spacing w:after="300" w:line="240" w:lineRule="auto"/>
        <w:rPr>
          <w:rFonts w:ascii="Comic Sans MS" w:eastAsia="Times New Roman" w:hAnsi="Comic Sans MS" w:cs="Arial"/>
          <w:color w:val="FF0000"/>
          <w:sz w:val="24"/>
          <w:szCs w:val="24"/>
          <w:lang w:eastAsia="en-GB"/>
        </w:rPr>
      </w:pPr>
      <w:r w:rsidRPr="00657348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n-GB"/>
        </w:rPr>
        <w:t>INTENT:</w:t>
      </w:r>
    </w:p>
    <w:p w:rsidR="00657348" w:rsidRPr="00657348" w:rsidRDefault="00657348" w:rsidP="00657348">
      <w:pPr>
        <w:spacing w:after="300" w:line="240" w:lineRule="auto"/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</w:pPr>
      <w:r w:rsidRPr="00657348"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>French lessons aim to foster children’s curiosity, deepen their understa</w:t>
      </w:r>
      <w:r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 xml:space="preserve">nding of the French language, culture and geography as well </w:t>
      </w:r>
      <w:proofErr w:type="gramStart"/>
      <w:r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 xml:space="preserve">as </w:t>
      </w:r>
      <w:r w:rsidRPr="00657348"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 xml:space="preserve"> encourage</w:t>
      </w:r>
      <w:proofErr w:type="gramEnd"/>
      <w:r w:rsidRPr="00657348"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 xml:space="preserve"> new ways of thinking. Practical opportunities are provided for the pupils to communicate in French, both through speaking and writing, with increasing confidence, fluency and spontaneity.</w:t>
      </w:r>
    </w:p>
    <w:p w:rsidR="00657348" w:rsidRPr="00657348" w:rsidRDefault="00657348" w:rsidP="00657348">
      <w:pPr>
        <w:spacing w:after="300" w:line="240" w:lineRule="auto"/>
        <w:rPr>
          <w:rFonts w:ascii="Comic Sans MS" w:eastAsia="Times New Roman" w:hAnsi="Comic Sans MS" w:cs="Arial"/>
          <w:color w:val="00B050"/>
          <w:sz w:val="24"/>
          <w:szCs w:val="24"/>
          <w:lang w:eastAsia="en-GB"/>
        </w:rPr>
      </w:pPr>
      <w:r w:rsidRPr="00657348">
        <w:rPr>
          <w:rFonts w:ascii="Comic Sans MS" w:eastAsia="Times New Roman" w:hAnsi="Comic Sans MS" w:cs="Arial"/>
          <w:b/>
          <w:bCs/>
          <w:color w:val="00B050"/>
          <w:sz w:val="24"/>
          <w:szCs w:val="24"/>
          <w:lang w:eastAsia="en-GB"/>
        </w:rPr>
        <w:t>IMPLEMENTATION:</w:t>
      </w:r>
    </w:p>
    <w:p w:rsidR="00657348" w:rsidRPr="00657348" w:rsidRDefault="00657348" w:rsidP="00657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</w:pPr>
      <w:r w:rsidRPr="00657348"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>All lessons are planned using skills progressions so that knowledge is taught horizontally across the year group, skills are progressed vertically across the key stage, resulting in diagonal learning.</w:t>
      </w:r>
    </w:p>
    <w:p w:rsidR="00657348" w:rsidRPr="00657348" w:rsidRDefault="00657348" w:rsidP="006573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</w:pPr>
      <w:r w:rsidRPr="00657348"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>Lessons are delivered using animations, photo stories, word-bank flashcards, games, songs and rhymes.</w:t>
      </w:r>
    </w:p>
    <w:p w:rsidR="00657348" w:rsidRPr="009B4D4F" w:rsidRDefault="00657348" w:rsidP="00FB62C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657348"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>Pupils are given balanced opportunities to speak and write in French and accurate pronunciation is encouraged through listening to native French speakers.</w:t>
      </w:r>
    </w:p>
    <w:p w:rsidR="009B4D4F" w:rsidRPr="009B4D4F" w:rsidRDefault="009B4D4F" w:rsidP="00FB62C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 xml:space="preserve">French is taught in KS2. </w:t>
      </w:r>
    </w:p>
    <w:p w:rsidR="009B4D4F" w:rsidRPr="009B4D4F" w:rsidRDefault="009B4D4F" w:rsidP="009B4D4F">
      <w:pPr>
        <w:spacing w:before="100" w:beforeAutospacing="1" w:after="100" w:afterAutospacing="1" w:line="240" w:lineRule="auto"/>
        <w:ind w:left="720"/>
        <w:rPr>
          <w:b/>
          <w:color w:val="002060"/>
        </w:rPr>
      </w:pPr>
      <w:r>
        <w:rPr>
          <w:rFonts w:ascii="Comic Sans MS" w:eastAsia="Times New Roman" w:hAnsi="Comic Sans MS" w:cs="Arial"/>
          <w:b/>
          <w:color w:val="002060"/>
          <w:sz w:val="24"/>
          <w:szCs w:val="24"/>
          <w:lang w:eastAsia="en-GB"/>
        </w:rPr>
        <w:t>IMPACT</w:t>
      </w:r>
      <w:r w:rsidRPr="009B4D4F">
        <w:rPr>
          <w:rFonts w:ascii="Comic Sans MS" w:eastAsia="Times New Roman" w:hAnsi="Comic Sans MS" w:cs="Arial"/>
          <w:b/>
          <w:color w:val="002060"/>
          <w:sz w:val="24"/>
          <w:szCs w:val="24"/>
          <w:lang w:eastAsia="en-GB"/>
        </w:rPr>
        <w:t>:</w:t>
      </w:r>
    </w:p>
    <w:p w:rsidR="007B3EE7" w:rsidRDefault="00FE478E"/>
    <w:sectPr w:rsidR="007B3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128BD"/>
    <w:multiLevelType w:val="multilevel"/>
    <w:tmpl w:val="B422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48"/>
    <w:rsid w:val="002115E0"/>
    <w:rsid w:val="00657348"/>
    <w:rsid w:val="009B4D4F"/>
    <w:rsid w:val="00D4408F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F11C8-95ED-4C50-B30E-3FB149C2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Secretary</cp:lastModifiedBy>
  <cp:revision>2</cp:revision>
  <cp:lastPrinted>2020-01-22T14:27:00Z</cp:lastPrinted>
  <dcterms:created xsi:type="dcterms:W3CDTF">2020-01-29T14:25:00Z</dcterms:created>
  <dcterms:modified xsi:type="dcterms:W3CDTF">2020-01-29T14:25:00Z</dcterms:modified>
</cp:coreProperties>
</file>