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1"/>
        <w:tblW w:w="156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399"/>
        <w:gridCol w:w="1409"/>
        <w:gridCol w:w="1501"/>
        <w:gridCol w:w="1516"/>
        <w:gridCol w:w="1918"/>
        <w:gridCol w:w="2041"/>
        <w:gridCol w:w="1981"/>
        <w:gridCol w:w="1839"/>
        <w:gridCol w:w="2087"/>
      </w:tblGrid>
      <w:tr w:rsidR="003F3A59" w:rsidTr="005F5443">
        <w:trPr>
          <w:trHeight w:val="274"/>
        </w:trPr>
        <w:tc>
          <w:tcPr>
            <w:tcW w:w="15691" w:type="dxa"/>
            <w:gridSpan w:val="9"/>
          </w:tcPr>
          <w:p w:rsidR="003F3A59" w:rsidRDefault="003F3A59" w:rsidP="003F3A59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Geography Curriculum Coverage and Progression </w:t>
            </w:r>
          </w:p>
        </w:tc>
      </w:tr>
      <w:tr w:rsidR="003F3A59" w:rsidTr="003F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NC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A59" w:rsidRPr="00124CDB" w:rsidRDefault="003F3A59" w:rsidP="003F3A59">
            <w:pPr>
              <w:jc w:val="center"/>
              <w:rPr>
                <w:rFonts w:ascii="Comic Sans MS" w:hAnsi="Comic Sans MS"/>
                <w:b/>
              </w:rPr>
            </w:pPr>
            <w:r w:rsidRPr="00124CDB">
              <w:rPr>
                <w:rFonts w:ascii="Comic Sans MS" w:hAnsi="Comic Sans MS"/>
                <w:b/>
              </w:rPr>
              <w:t xml:space="preserve">Nursery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A59" w:rsidRPr="00124CDB" w:rsidRDefault="003F3A59" w:rsidP="003F3A5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Reception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Pr="00124CDB" w:rsidRDefault="003F3A59" w:rsidP="003F3A5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1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2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3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5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6 </w:t>
            </w:r>
          </w:p>
        </w:tc>
      </w:tr>
      <w:tr w:rsidR="003F3A59" w:rsidTr="003F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:rsidR="003F3A59" w:rsidRDefault="003F3A59" w:rsidP="003F3A59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Geographical skills and field work</w:t>
            </w:r>
          </w:p>
          <w:p w:rsidR="003F3A59" w:rsidRDefault="003F3A59" w:rsidP="003F3A59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:rsidR="003F3A59" w:rsidRDefault="003F3A59" w:rsidP="003F3A59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:rsidR="003F3A59" w:rsidRDefault="003F3A59" w:rsidP="003F3A59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:rsidR="003F3A59" w:rsidRDefault="003F3A59" w:rsidP="003F3A59">
            <w:pPr>
              <w:ind w:left="35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59" w:rsidRDefault="003F3A59" w:rsidP="003F3A59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  <w:p w:rsidR="003F3A59" w:rsidRDefault="003F3A59" w:rsidP="003F3A59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  <w:p w:rsidR="003F3A59" w:rsidRDefault="003F3A59" w:rsidP="003F3A59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Explore the school grounds </w:t>
            </w:r>
          </w:p>
          <w:p w:rsidR="003F3A59" w:rsidRDefault="003F3A59" w:rsidP="003F3A59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  <w:p w:rsidR="003F3A59" w:rsidRDefault="003F3A59" w:rsidP="003F3A59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  <w:p w:rsidR="003F3A59" w:rsidRDefault="003F3A59" w:rsidP="003F3A59">
            <w:r>
              <w:rPr>
                <w:rFonts w:ascii="Comic Sans MS" w:eastAsia="Comic Sans MS" w:hAnsi="Comic Sans MS" w:cs="Comic Sans MS"/>
                <w:sz w:val="20"/>
              </w:rPr>
              <w:t xml:space="preserve"> 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59" w:rsidRDefault="003F3A59" w:rsidP="003F3A59">
            <w:pPr>
              <w:ind w:left="36"/>
            </w:pPr>
          </w:p>
          <w:p w:rsidR="003F3A59" w:rsidRDefault="003F3A59" w:rsidP="003F3A59">
            <w:pPr>
              <w:ind w:left="36"/>
            </w:pPr>
          </w:p>
          <w:p w:rsidR="003F3A59" w:rsidRDefault="003F3A59" w:rsidP="003F3A59">
            <w:pPr>
              <w:ind w:left="36"/>
            </w:pPr>
            <w:r>
              <w:t xml:space="preserve">Know what a map is. </w:t>
            </w:r>
          </w:p>
          <w:p w:rsidR="003F3A59" w:rsidRDefault="003F3A59" w:rsidP="003F3A59">
            <w:pPr>
              <w:ind w:left="36"/>
            </w:pPr>
          </w:p>
          <w:p w:rsidR="003F3A59" w:rsidRDefault="003F3A59" w:rsidP="003F3A59">
            <w:pPr>
              <w:ind w:left="36"/>
            </w:pPr>
            <w:r>
              <w:t xml:space="preserve">Name areas of school grounds </w:t>
            </w:r>
          </w:p>
          <w:p w:rsidR="003F3A59" w:rsidRDefault="003F3A59" w:rsidP="003F3A59">
            <w:pPr>
              <w:ind w:left="36"/>
            </w:pPr>
          </w:p>
          <w:p w:rsidR="003F3A59" w:rsidRDefault="003F3A59" w:rsidP="003F3A59">
            <w:pPr>
              <w:ind w:left="36"/>
            </w:pPr>
          </w:p>
          <w:p w:rsidR="003F3A59" w:rsidRDefault="003F3A59" w:rsidP="003F3A59">
            <w:pPr>
              <w:ind w:left="36"/>
            </w:pPr>
            <w: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ind w:left="1"/>
            </w:pP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sz w:val="20"/>
              </w:rPr>
              <w:t xml:space="preserve">. </w:t>
            </w:r>
          </w:p>
          <w:p w:rsidR="003F3A59" w:rsidRDefault="003F3A59" w:rsidP="003F3A59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3F3A59" w:rsidRDefault="003F3A59" w:rsidP="003F3A59">
            <w:pPr>
              <w:spacing w:after="2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Use locational and directional language (eg, near and far, left and right), Describe the location of features and  routes on maps. </w:t>
            </w:r>
          </w:p>
          <w:p w:rsidR="003F3A59" w:rsidRDefault="003F3A59" w:rsidP="003F3A59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3F3A59" w:rsidRDefault="003F3A59" w:rsidP="003F3A59">
            <w:pPr>
              <w:spacing w:after="2"/>
              <w:ind w:left="1" w:right="2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Use photographs to recognise landmarks and basic human and physical features; devise simple picture maps. </w:t>
            </w:r>
          </w:p>
          <w:p w:rsidR="003F3A59" w:rsidRDefault="003F3A59" w:rsidP="003F3A59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3F3A59" w:rsidRDefault="003F3A59" w:rsidP="003F3A59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Use simple fieldwork and observational skills to study </w:t>
            </w: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the geography of their school and its grounds.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spacing w:after="200" w:line="276" w:lineRule="auto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Use world maps, atlases and globes to identify the United Kingdom and its countries. </w:t>
            </w:r>
          </w:p>
          <w:p w:rsidR="003F3A59" w:rsidRDefault="003F3A59" w:rsidP="003F3A59">
            <w:pPr>
              <w:spacing w:after="200" w:line="276" w:lineRule="auto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Use simple compass directions (North, East, South and West), to describe the location of features and routes on a map. </w:t>
            </w:r>
          </w:p>
          <w:p w:rsidR="003F3A59" w:rsidRDefault="003F3A59" w:rsidP="003F3A59">
            <w:pPr>
              <w:spacing w:after="201" w:line="276" w:lineRule="auto"/>
              <w:ind w:left="1" w:right="29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Use aerial photographs and plan perspectives to recognise landmarks and basic human and physical features: devise a simple map; and use and construct basic symbols in a key. </w:t>
            </w:r>
          </w:p>
          <w:p w:rsidR="003F3A59" w:rsidRDefault="003F3A59" w:rsidP="003F3A59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Use fieldwork and observational skills to study the key human and physical features of the schools surrounding areas.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spacing w:after="201" w:line="276" w:lineRule="auto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Use maps, atlases, globes and digital/computer mapping to locate countries and describe features studied. </w:t>
            </w:r>
          </w:p>
          <w:p w:rsidR="003F3A59" w:rsidRDefault="003F3A59" w:rsidP="003F3A59">
            <w:pPr>
              <w:spacing w:after="200" w:line="276" w:lineRule="auto"/>
              <w:ind w:left="1" w:right="35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Use the eight points of a compass, four and six-figure grid references, symbols and key (including the use of Ordnance Survey maps) to build their knowledge of the United Kingdom and the wider world. </w:t>
            </w:r>
          </w:p>
          <w:p w:rsidR="003F3A59" w:rsidRDefault="003F3A59" w:rsidP="003F3A59">
            <w:pPr>
              <w:ind w:left="1" w:right="4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Use fieldwork to observe, measure and record the human and physical features in the </w:t>
            </w: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local area using a range of methods, including sketch maps, plans and graphs, and digital technologies. </w:t>
            </w:r>
          </w:p>
          <w:p w:rsidR="003F3A59" w:rsidRDefault="003F3A59" w:rsidP="003F3A59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spacing w:after="201" w:line="276" w:lineRule="auto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Use maps, atlases, globes and digital/computer mapping (Google Earth) to locate countries and describe features studied </w:t>
            </w:r>
          </w:p>
          <w:p w:rsidR="003F3A59" w:rsidRDefault="003F3A59" w:rsidP="003F3A59">
            <w:pPr>
              <w:spacing w:after="200" w:line="277" w:lineRule="auto"/>
              <w:ind w:left="1" w:right="46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Learn the eight points of a compass, and four-figure grid references. </w:t>
            </w:r>
          </w:p>
          <w:p w:rsidR="003F3A59" w:rsidRDefault="003F3A59" w:rsidP="003F3A59">
            <w:pPr>
              <w:ind w:left="1" w:right="4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Use fieldwork to observe, measure and record the human and physical features in the local area using a range of methods, including sketch maps, plans and graphs, and digital technologies. </w:t>
            </w:r>
          </w:p>
          <w:p w:rsidR="003F3A59" w:rsidRDefault="003F3A59" w:rsidP="003F3A59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3F3A59" w:rsidRDefault="003F3A59" w:rsidP="003F3A59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3F3A59" w:rsidRDefault="003F3A59" w:rsidP="003F3A59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 </w:t>
            </w:r>
          </w:p>
          <w:p w:rsidR="003F3A59" w:rsidRDefault="003F3A59" w:rsidP="003F3A59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3F3A59" w:rsidRDefault="003F3A59" w:rsidP="003F3A59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3F3A59" w:rsidRDefault="003F3A59" w:rsidP="003F3A59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3F3A59" w:rsidRDefault="003F3A59" w:rsidP="003F3A59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3F3A59" w:rsidRDefault="003F3A59" w:rsidP="003F3A59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3F3A59" w:rsidRDefault="003F3A59" w:rsidP="003F3A59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3F3A59" w:rsidRDefault="003F3A59" w:rsidP="003F3A59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spacing w:after="201" w:line="276" w:lineRule="auto"/>
              <w:ind w:left="1" w:right="51"/>
            </w:pP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Use maps, atlases, globes and digital/computer mapping (Google Earth) to locate countries and describe features studied. </w:t>
            </w:r>
          </w:p>
          <w:p w:rsidR="003F3A59" w:rsidRDefault="003F3A59" w:rsidP="003F3A59">
            <w:pPr>
              <w:spacing w:after="200" w:line="276" w:lineRule="auto"/>
              <w:ind w:left="1" w:right="73"/>
              <w:jc w:val="both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Use the eight points of a compass,  four-figure grid references, symbols and key (including the use of Ordnance Survey maps) to build their knowledge of the United Kingdom  in the past and present. </w:t>
            </w:r>
          </w:p>
          <w:p w:rsidR="003F3A59" w:rsidRDefault="003F3A59" w:rsidP="003F3A59">
            <w:pPr>
              <w:spacing w:after="201" w:line="276" w:lineRule="auto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Use fieldwork to observe, measure and record the human and physical features in the local area using a range of methods, including sketch maps, plans and graphs, and digital technologies. </w:t>
            </w:r>
          </w:p>
          <w:p w:rsidR="003F3A59" w:rsidRDefault="003F3A59" w:rsidP="003F3A59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3F3A59" w:rsidRDefault="003F3A59" w:rsidP="003F3A59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spacing w:after="200" w:line="276" w:lineRule="auto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Use maps, atlases, globes and digital/computer mapping (Google Earth) to locate countries and describe features studied. </w:t>
            </w:r>
          </w:p>
          <w:p w:rsidR="003F3A59" w:rsidRDefault="003F3A59" w:rsidP="003F3A59">
            <w:pPr>
              <w:spacing w:after="201" w:line="276" w:lineRule="auto"/>
              <w:ind w:left="1" w:right="12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Extend to 6 figure grid references with teaching of latitude and longitude in depth. </w:t>
            </w:r>
          </w:p>
          <w:p w:rsidR="003F3A59" w:rsidRDefault="003F3A59" w:rsidP="003F3A59">
            <w:pPr>
              <w:spacing w:after="201" w:line="276" w:lineRule="auto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Expand map skills to include non-UK countries. </w:t>
            </w:r>
          </w:p>
          <w:p w:rsidR="003F3A59" w:rsidRDefault="003F3A59" w:rsidP="003F3A59">
            <w:pPr>
              <w:ind w:left="1" w:right="29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Use fieldwork to observe, measure and record the human and physical features in the local area using a range of methods, including sketch maps, plans and </w:t>
            </w: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graphs, and digital technologies. </w:t>
            </w:r>
          </w:p>
        </w:tc>
      </w:tr>
      <w:tr w:rsidR="003F3A59" w:rsidTr="003F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6039"/>
        </w:trPr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A59" w:rsidRDefault="003F3A59" w:rsidP="003F3A59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A59" w:rsidRDefault="003F3A59" w:rsidP="003F3A59">
            <w:pPr>
              <w:ind w:left="36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spacing w:after="200" w:line="276" w:lineRule="auto"/>
              <w:ind w:left="108"/>
              <w:rPr>
                <w:rFonts w:ascii="Comic Sans MS" w:eastAsia="Comic Sans MS" w:hAnsi="Comic Sans MS" w:cs="Comic Sans MS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spacing w:after="200" w:line="276" w:lineRule="auto"/>
              <w:ind w:left="36"/>
            </w:pPr>
          </w:p>
          <w:p w:rsidR="003F3A59" w:rsidRDefault="003F3A59" w:rsidP="003F3A59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spacing w:after="220"/>
              <w:ind w:left="36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3F3A59" w:rsidRDefault="003F3A59" w:rsidP="003F3A59">
            <w:pPr>
              <w:spacing w:after="220"/>
              <w:ind w:left="36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3F3A59" w:rsidRDefault="003F3A59" w:rsidP="003F3A59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spacing w:after="201" w:line="276" w:lineRule="auto"/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A59" w:rsidRDefault="003F3A59" w:rsidP="003F3A59">
            <w:pPr>
              <w:ind w:left="36" w:right="1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</w:tbl>
    <w:p w:rsidR="003F3A59" w:rsidRDefault="003F3A59" w:rsidP="003F3A59"/>
    <w:p w:rsidR="003F3A59" w:rsidRDefault="003F3A59" w:rsidP="003F3A59"/>
    <w:p w:rsidR="0070244B" w:rsidRDefault="0070244B" w:rsidP="003F3A59"/>
    <w:sectPr w:rsidR="0070244B" w:rsidSect="002C7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59"/>
    <w:rsid w:val="003F3A59"/>
    <w:rsid w:val="0070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D12D"/>
  <w15:chartTrackingRefBased/>
  <w15:docId w15:val="{EF0061B8-B9C0-4D37-A9A4-E829120F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A59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F3A5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JELVY</cp:lastModifiedBy>
  <cp:revision>1</cp:revision>
  <dcterms:created xsi:type="dcterms:W3CDTF">2022-10-05T13:52:00Z</dcterms:created>
  <dcterms:modified xsi:type="dcterms:W3CDTF">2022-10-05T13:56:00Z</dcterms:modified>
</cp:coreProperties>
</file>